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E580F" w14:textId="77777777" w:rsidR="00585049" w:rsidRPr="00A9145E" w:rsidRDefault="00585049" w:rsidP="008E298D">
      <w:pPr>
        <w:jc w:val="center"/>
        <w:rPr>
          <w:rFonts w:ascii="Tahoma" w:hAnsi="Tahoma" w:cs="Tahoma"/>
          <w:sz w:val="24"/>
          <w:szCs w:val="24"/>
          <w:lang w:val="id-ID"/>
        </w:rPr>
      </w:pPr>
    </w:p>
    <w:p w14:paraId="45E4F497" w14:textId="77777777" w:rsidR="00585049" w:rsidRPr="00A9145E" w:rsidRDefault="00585049" w:rsidP="008E298D">
      <w:pPr>
        <w:jc w:val="center"/>
        <w:rPr>
          <w:rFonts w:ascii="Tahoma" w:hAnsi="Tahoma" w:cs="Tahoma"/>
          <w:sz w:val="24"/>
          <w:szCs w:val="24"/>
          <w:lang w:val="id-ID"/>
        </w:rPr>
      </w:pPr>
    </w:p>
    <w:p w14:paraId="7B882715" w14:textId="77777777" w:rsidR="00585049" w:rsidRPr="00A9145E" w:rsidRDefault="00585049" w:rsidP="008E298D">
      <w:pPr>
        <w:jc w:val="center"/>
        <w:rPr>
          <w:rFonts w:ascii="Tahoma" w:hAnsi="Tahoma" w:cs="Tahoma"/>
          <w:sz w:val="24"/>
          <w:szCs w:val="24"/>
          <w:lang w:val="id-ID"/>
        </w:rPr>
      </w:pPr>
    </w:p>
    <w:p w14:paraId="315055DA" w14:textId="77777777" w:rsidR="00585049" w:rsidRPr="00A9145E" w:rsidRDefault="00585049" w:rsidP="008E298D">
      <w:pPr>
        <w:jc w:val="center"/>
        <w:rPr>
          <w:rFonts w:ascii="Tahoma" w:hAnsi="Tahoma" w:cs="Tahoma"/>
          <w:sz w:val="24"/>
          <w:szCs w:val="24"/>
          <w:lang w:val="id-ID"/>
        </w:rPr>
      </w:pPr>
    </w:p>
    <w:p w14:paraId="71FA6488" w14:textId="77777777" w:rsidR="00585049" w:rsidRPr="00A9145E" w:rsidRDefault="00585049" w:rsidP="008E298D">
      <w:pPr>
        <w:jc w:val="center"/>
        <w:rPr>
          <w:rFonts w:ascii="Tahoma" w:hAnsi="Tahoma" w:cs="Tahoma"/>
          <w:sz w:val="24"/>
          <w:szCs w:val="24"/>
          <w:lang w:val="id-ID"/>
        </w:rPr>
      </w:pPr>
    </w:p>
    <w:p w14:paraId="2DEFBB88" w14:textId="77777777" w:rsidR="000A09D7" w:rsidRPr="00A9145E" w:rsidRDefault="008E298D" w:rsidP="008E298D">
      <w:pPr>
        <w:jc w:val="center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>TUGAS KELOMPOK II</w:t>
      </w:r>
    </w:p>
    <w:p w14:paraId="60FA0946" w14:textId="77777777" w:rsidR="008E298D" w:rsidRPr="00A9145E" w:rsidRDefault="008E298D" w:rsidP="008E298D">
      <w:pPr>
        <w:spacing w:after="0" w:line="360" w:lineRule="auto"/>
        <w:jc w:val="center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>PADA ACARA PELATIHAN PENINGKATAN KOMPETENSI KEPALA SEKOLAH DALAM</w:t>
      </w:r>
    </w:p>
    <w:p w14:paraId="7342BD76" w14:textId="77777777" w:rsidR="008E298D" w:rsidRPr="00A9145E" w:rsidRDefault="008E298D" w:rsidP="008E298D">
      <w:pPr>
        <w:spacing w:after="0" w:line="360" w:lineRule="auto"/>
        <w:jc w:val="center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>MENGELOLA IMPLEMENTASI KURIKULUM 2013 BAGI KEPALA SMA DENGAN</w:t>
      </w:r>
    </w:p>
    <w:p w14:paraId="626B3B72" w14:textId="77777777" w:rsidR="008E298D" w:rsidRPr="00A9145E" w:rsidRDefault="008E298D" w:rsidP="008E298D">
      <w:pPr>
        <w:spacing w:after="0" w:line="360" w:lineRule="auto"/>
        <w:jc w:val="center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>PENGAWAS PEMBINA SMA PROVINSI DKI JAKARTA</w:t>
      </w:r>
    </w:p>
    <w:p w14:paraId="46D46DB0" w14:textId="77777777" w:rsidR="00A9145E" w:rsidRPr="00A9145E" w:rsidRDefault="00A9145E" w:rsidP="008E298D">
      <w:pPr>
        <w:spacing w:after="0" w:line="360" w:lineRule="auto"/>
        <w:jc w:val="center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>Jakarta, 14 September 2015</w:t>
      </w:r>
    </w:p>
    <w:p w14:paraId="5E80DAA4" w14:textId="77777777" w:rsidR="00585049" w:rsidRPr="00A9145E" w:rsidRDefault="00585049" w:rsidP="008E298D">
      <w:pPr>
        <w:spacing w:after="0" w:line="360" w:lineRule="auto"/>
        <w:jc w:val="center"/>
        <w:rPr>
          <w:rFonts w:ascii="Tahoma" w:hAnsi="Tahoma" w:cs="Tahoma"/>
          <w:sz w:val="24"/>
          <w:szCs w:val="24"/>
          <w:lang w:val="id-ID"/>
        </w:rPr>
      </w:pPr>
    </w:p>
    <w:p w14:paraId="1050C064" w14:textId="77777777" w:rsidR="00585049" w:rsidRPr="00A9145E" w:rsidRDefault="00585049" w:rsidP="008E298D">
      <w:pPr>
        <w:spacing w:after="0" w:line="360" w:lineRule="auto"/>
        <w:jc w:val="center"/>
        <w:rPr>
          <w:rFonts w:ascii="Tahoma" w:hAnsi="Tahoma" w:cs="Tahoma"/>
          <w:sz w:val="24"/>
          <w:szCs w:val="24"/>
          <w:lang w:val="id-ID"/>
        </w:rPr>
      </w:pPr>
    </w:p>
    <w:p w14:paraId="04F164A5" w14:textId="77777777" w:rsidR="00585049" w:rsidRPr="00A9145E" w:rsidRDefault="00585049" w:rsidP="008E298D">
      <w:pPr>
        <w:spacing w:after="0" w:line="360" w:lineRule="auto"/>
        <w:jc w:val="center"/>
        <w:rPr>
          <w:rFonts w:ascii="Tahoma" w:hAnsi="Tahoma" w:cs="Tahoma"/>
          <w:sz w:val="24"/>
          <w:szCs w:val="24"/>
          <w:lang w:val="id-ID"/>
        </w:rPr>
      </w:pPr>
    </w:p>
    <w:p w14:paraId="3BAEB6C7" w14:textId="77777777" w:rsidR="00585049" w:rsidRPr="00A9145E" w:rsidRDefault="00585049" w:rsidP="008E298D">
      <w:pPr>
        <w:spacing w:after="0" w:line="360" w:lineRule="auto"/>
        <w:jc w:val="center"/>
        <w:rPr>
          <w:rFonts w:ascii="Tahoma" w:hAnsi="Tahoma" w:cs="Tahoma"/>
          <w:sz w:val="24"/>
          <w:szCs w:val="24"/>
          <w:lang w:val="id-ID"/>
        </w:rPr>
      </w:pPr>
    </w:p>
    <w:p w14:paraId="38A6C9E8" w14:textId="77777777" w:rsidR="00585049" w:rsidRPr="00A9145E" w:rsidRDefault="00585049" w:rsidP="008E298D">
      <w:pPr>
        <w:spacing w:after="0" w:line="360" w:lineRule="auto"/>
        <w:jc w:val="center"/>
        <w:rPr>
          <w:rFonts w:ascii="Tahoma" w:hAnsi="Tahoma" w:cs="Tahoma"/>
          <w:sz w:val="24"/>
          <w:szCs w:val="24"/>
          <w:lang w:val="id-ID"/>
        </w:rPr>
      </w:pPr>
    </w:p>
    <w:p w14:paraId="719CAC69" w14:textId="77777777" w:rsidR="008E298D" w:rsidRPr="00A9145E" w:rsidRDefault="008E298D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>PEMBINA</w:t>
      </w: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  <w:t>: Dra. Hj. Wena Vriana</w:t>
      </w:r>
      <w:r w:rsidRPr="00A9145E">
        <w:rPr>
          <w:rFonts w:ascii="Tahoma" w:hAnsi="Tahoma" w:cs="Tahoma"/>
          <w:sz w:val="24"/>
          <w:szCs w:val="24"/>
          <w:lang w:val="id-ID"/>
        </w:rPr>
        <w:tab/>
        <w:t>Pengawas</w:t>
      </w:r>
    </w:p>
    <w:p w14:paraId="228F1DE6" w14:textId="77777777" w:rsidR="008E298D" w:rsidRPr="00A9145E" w:rsidRDefault="008E298D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>KETUA</w:t>
      </w: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  <w:t>: Susila Hartono, M.Pd</w:t>
      </w:r>
      <w:r w:rsidRPr="00A9145E">
        <w:rPr>
          <w:rFonts w:ascii="Tahoma" w:hAnsi="Tahoma" w:cs="Tahoma"/>
          <w:sz w:val="24"/>
          <w:szCs w:val="24"/>
          <w:lang w:val="id-ID"/>
        </w:rPr>
        <w:tab/>
        <w:t>Ka. SMAN 88</w:t>
      </w:r>
    </w:p>
    <w:p w14:paraId="677ACDCE" w14:textId="77777777" w:rsidR="008E298D" w:rsidRPr="00A9145E" w:rsidRDefault="008E298D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>Anggota</w:t>
      </w: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  <w:t>:  H. Armada Hadi, M.Pd</w:t>
      </w:r>
      <w:r w:rsidRPr="00A9145E">
        <w:rPr>
          <w:rFonts w:ascii="Tahoma" w:hAnsi="Tahoma" w:cs="Tahoma"/>
          <w:sz w:val="24"/>
          <w:szCs w:val="24"/>
          <w:lang w:val="id-ID"/>
        </w:rPr>
        <w:tab/>
        <w:t>Ka. SMA Al-Ma’ruf</w:t>
      </w:r>
    </w:p>
    <w:p w14:paraId="6D363C16" w14:textId="77777777" w:rsidR="008E298D" w:rsidRPr="00A9145E" w:rsidRDefault="008E298D" w:rsidP="008E29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  <w:t>: M.Musyafa’</w:t>
      </w: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  <w:t>Ka. SMAN 104</w:t>
      </w:r>
    </w:p>
    <w:p w14:paraId="54AC198B" w14:textId="77777777" w:rsidR="008E298D" w:rsidRPr="00A9145E" w:rsidRDefault="008E298D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  <w:t>: Yayat W. Herianto</w:t>
      </w:r>
      <w:r w:rsidRPr="00A9145E">
        <w:rPr>
          <w:rFonts w:ascii="Tahoma" w:hAnsi="Tahoma" w:cs="Tahoma"/>
          <w:sz w:val="24"/>
          <w:szCs w:val="24"/>
          <w:lang w:val="id-ID"/>
        </w:rPr>
        <w:tab/>
        <w:t xml:space="preserve"> </w:t>
      </w:r>
      <w:r w:rsidRPr="00A9145E">
        <w:rPr>
          <w:rFonts w:ascii="Tahoma" w:hAnsi="Tahoma" w:cs="Tahoma"/>
          <w:sz w:val="24"/>
          <w:szCs w:val="24"/>
          <w:lang w:val="id-ID"/>
        </w:rPr>
        <w:tab/>
        <w:t>Ka. SMA PKP</w:t>
      </w:r>
    </w:p>
    <w:p w14:paraId="695CC595" w14:textId="77777777" w:rsidR="008E298D" w:rsidRDefault="008E298D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</w:r>
      <w:r w:rsidRPr="00A9145E">
        <w:rPr>
          <w:rFonts w:ascii="Tahoma" w:hAnsi="Tahoma" w:cs="Tahoma"/>
          <w:sz w:val="24"/>
          <w:szCs w:val="24"/>
          <w:lang w:val="id-ID"/>
        </w:rPr>
        <w:tab/>
        <w:t>:</w:t>
      </w:r>
      <w:r w:rsidR="00C403C4" w:rsidRPr="00A9145E">
        <w:rPr>
          <w:rFonts w:ascii="Tahoma" w:hAnsi="Tahoma" w:cs="Tahoma"/>
          <w:sz w:val="24"/>
          <w:szCs w:val="24"/>
          <w:lang w:val="id-ID"/>
        </w:rPr>
        <w:t xml:space="preserve"> Dewo Hendro</w:t>
      </w:r>
      <w:r w:rsidR="00C403C4" w:rsidRPr="00A9145E">
        <w:rPr>
          <w:rFonts w:ascii="Tahoma" w:hAnsi="Tahoma" w:cs="Tahoma"/>
          <w:sz w:val="24"/>
          <w:szCs w:val="24"/>
          <w:lang w:val="id-ID"/>
        </w:rPr>
        <w:tab/>
      </w:r>
      <w:r w:rsidR="00C403C4" w:rsidRPr="00A9145E">
        <w:rPr>
          <w:rFonts w:ascii="Tahoma" w:hAnsi="Tahoma" w:cs="Tahoma"/>
          <w:sz w:val="24"/>
          <w:szCs w:val="24"/>
          <w:lang w:val="id-ID"/>
        </w:rPr>
        <w:tab/>
        <w:t>Ka. SMA Al-Falah</w:t>
      </w:r>
    </w:p>
    <w:p w14:paraId="2714C809" w14:textId="77777777" w:rsidR="00885C68" w:rsidRPr="00A9145E" w:rsidRDefault="00885C68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  <w:r>
        <w:rPr>
          <w:rFonts w:ascii="Tahoma" w:hAnsi="Tahoma" w:cs="Tahoma"/>
          <w:sz w:val="24"/>
          <w:szCs w:val="24"/>
          <w:lang w:val="id-ID"/>
        </w:rPr>
        <w:tab/>
      </w:r>
      <w:r>
        <w:rPr>
          <w:rFonts w:ascii="Tahoma" w:hAnsi="Tahoma" w:cs="Tahoma"/>
          <w:sz w:val="24"/>
          <w:szCs w:val="24"/>
          <w:lang w:val="id-ID"/>
        </w:rPr>
        <w:tab/>
      </w:r>
      <w:r>
        <w:rPr>
          <w:rFonts w:ascii="Tahoma" w:hAnsi="Tahoma" w:cs="Tahoma"/>
          <w:sz w:val="24"/>
          <w:szCs w:val="24"/>
          <w:lang w:val="id-ID"/>
        </w:rPr>
        <w:tab/>
        <w:t>: Dra. Lauri Siahaan, MA</w:t>
      </w:r>
      <w:r>
        <w:rPr>
          <w:rFonts w:ascii="Tahoma" w:hAnsi="Tahoma" w:cs="Tahoma"/>
          <w:sz w:val="24"/>
          <w:szCs w:val="24"/>
          <w:lang w:val="id-ID"/>
        </w:rPr>
        <w:tab/>
        <w:t>Ka. SMA Advend XV</w:t>
      </w:r>
    </w:p>
    <w:p w14:paraId="634AD21E" w14:textId="77777777" w:rsidR="00AB1006" w:rsidRPr="00A9145E" w:rsidRDefault="00AB1006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</w:p>
    <w:p w14:paraId="486BA25D" w14:textId="77777777" w:rsidR="00AB1006" w:rsidRPr="00A9145E" w:rsidRDefault="00AB1006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</w:p>
    <w:p w14:paraId="64409EFA" w14:textId="77777777" w:rsidR="00AB1006" w:rsidRPr="00A9145E" w:rsidRDefault="00AB1006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</w:p>
    <w:p w14:paraId="1E1FCAD1" w14:textId="77777777" w:rsidR="00AB1006" w:rsidRPr="00A9145E" w:rsidRDefault="00AB1006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</w:p>
    <w:p w14:paraId="44B48047" w14:textId="77777777" w:rsidR="00AB1006" w:rsidRPr="00A9145E" w:rsidRDefault="00AB1006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</w:p>
    <w:p w14:paraId="5BAA0127" w14:textId="77777777" w:rsidR="00AB1006" w:rsidRPr="00A9145E" w:rsidRDefault="00AB1006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</w:p>
    <w:p w14:paraId="23FB1B72" w14:textId="77777777" w:rsidR="00AB1006" w:rsidRPr="00A9145E" w:rsidRDefault="00AB1006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</w:p>
    <w:p w14:paraId="7358BBED" w14:textId="77777777" w:rsidR="00AB1006" w:rsidRPr="00A9145E" w:rsidRDefault="00AB1006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</w:p>
    <w:p w14:paraId="2E2E794C" w14:textId="77777777" w:rsidR="00AB1006" w:rsidRPr="00A9145E" w:rsidRDefault="00AB1006" w:rsidP="008E298D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</w:p>
    <w:p w14:paraId="47F01860" w14:textId="77777777" w:rsidR="00035A74" w:rsidRPr="00A9145E" w:rsidRDefault="008E298D" w:rsidP="006211CA">
      <w:pPr>
        <w:jc w:val="center"/>
        <w:rPr>
          <w:rFonts w:ascii="Tahoma" w:hAnsi="Tahoma" w:cs="Tahoma"/>
          <w:sz w:val="24"/>
          <w:szCs w:val="24"/>
          <w:lang w:val="id-ID"/>
        </w:rPr>
      </w:pPr>
      <w:r w:rsidRPr="00A9145E">
        <w:rPr>
          <w:rFonts w:ascii="Tahoma" w:hAnsi="Tahoma" w:cs="Tahom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53EF46" wp14:editId="010F5A27">
                <wp:simplePos x="0" y="0"/>
                <wp:positionH relativeFrom="column">
                  <wp:posOffset>379095</wp:posOffset>
                </wp:positionH>
                <wp:positionV relativeFrom="paragraph">
                  <wp:posOffset>24765</wp:posOffset>
                </wp:positionV>
                <wp:extent cx="4939665" cy="828675"/>
                <wp:effectExtent l="19050" t="19050" r="32385" b="4762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9665" cy="828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6707C2" w14:textId="77777777" w:rsidR="007E6219" w:rsidRPr="005E2BD3" w:rsidRDefault="007E6219" w:rsidP="00035A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id-ID"/>
                              </w:rPr>
                            </w:pPr>
                            <w:r w:rsidRPr="005E2BD3">
                              <w:rPr>
                                <w:b/>
                                <w:bCs/>
                                <w:sz w:val="28"/>
                                <w:szCs w:val="28"/>
                                <w:lang w:val="id-ID"/>
                              </w:rPr>
                              <w:t>LEMBAR KERJA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A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id-ID"/>
                              </w:rPr>
                              <w:t xml:space="preserve"> 2.1</w:t>
                            </w:r>
                          </w:p>
                          <w:p w14:paraId="0EA19571" w14:textId="77777777" w:rsidR="007E6219" w:rsidRPr="00C92437" w:rsidRDefault="007E6219" w:rsidP="00035A74">
                            <w:pPr>
                              <w:ind w:left="375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id-ID"/>
                              </w:rPr>
                              <w:t>PENDIDIKAN INKLUSI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29.85pt;margin-top:1.95pt;width:388.9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" strokecolor="#5b9bd5" strokeweight="5pt">
                <v:stroke linestyle="thickThin"/>
                <v:shadow color="#868686"/>
                <v:textbox>
                  <w:txbxContent>
                    <w:p w:rsidR="00035A74" w:rsidRPr="005E2BD3" w:rsidRDefault="00035A74" w:rsidP="00035A74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id-ID"/>
                        </w:rPr>
                      </w:pPr>
                      <w:r w:rsidRPr="005E2BD3">
                        <w:rPr>
                          <w:b/>
                          <w:bCs/>
                          <w:sz w:val="28"/>
                          <w:szCs w:val="28"/>
                          <w:lang w:val="id-ID"/>
                        </w:rPr>
                        <w:t>LEMBAR KERJA</w:t>
                      </w:r>
                      <w:r w:rsidR="00FA2B0F">
                        <w:rPr>
                          <w:b/>
                          <w:bCs/>
                          <w:sz w:val="28"/>
                          <w:szCs w:val="28"/>
                        </w:rPr>
                        <w:t xml:space="preserve"> A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id-ID"/>
                        </w:rPr>
                        <w:t xml:space="preserve"> 2.1</w:t>
                      </w:r>
                    </w:p>
                    <w:p w:rsidR="00035A74" w:rsidRPr="00C92437" w:rsidRDefault="00035A74" w:rsidP="00035A74">
                      <w:pPr>
                        <w:ind w:left="375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id-ID"/>
                        </w:rPr>
                        <w:t>PENDIDIKAN INKLUSI</w:t>
                      </w:r>
                      <w:r w:rsidR="00C92437">
                        <w:rPr>
                          <w:b/>
                          <w:sz w:val="28"/>
                          <w:szCs w:val="28"/>
                        </w:rPr>
                        <w:t>F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E3E474" w14:textId="77777777" w:rsidR="00035A74" w:rsidRPr="00A9145E" w:rsidRDefault="00035A74" w:rsidP="006211CA">
      <w:pPr>
        <w:jc w:val="center"/>
        <w:rPr>
          <w:rFonts w:ascii="Tahoma" w:hAnsi="Tahoma" w:cs="Tahoma"/>
          <w:sz w:val="24"/>
          <w:szCs w:val="24"/>
          <w:lang w:val="id-ID"/>
        </w:rPr>
      </w:pPr>
    </w:p>
    <w:p w14:paraId="21C01E38" w14:textId="77777777" w:rsidR="00035A74" w:rsidRPr="00A9145E" w:rsidRDefault="00035A74" w:rsidP="006211CA">
      <w:pPr>
        <w:jc w:val="center"/>
        <w:rPr>
          <w:rFonts w:ascii="Tahoma" w:hAnsi="Tahoma" w:cs="Tahoma"/>
          <w:sz w:val="24"/>
          <w:szCs w:val="24"/>
          <w:lang w:val="id-ID"/>
        </w:rPr>
      </w:pPr>
    </w:p>
    <w:p w14:paraId="62540948" w14:textId="77777777" w:rsidR="006211CA" w:rsidRPr="00A9145E" w:rsidRDefault="006211CA" w:rsidP="00035A74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A9145E">
        <w:rPr>
          <w:rFonts w:ascii="Tahoma" w:hAnsi="Tahoma" w:cs="Tahoma"/>
          <w:sz w:val="24"/>
          <w:szCs w:val="24"/>
        </w:rPr>
        <w:t>Identifiksi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dalam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kelompok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hambatan-hambatan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yang </w:t>
      </w:r>
      <w:proofErr w:type="spellStart"/>
      <w:r w:rsidRPr="00A9145E">
        <w:rPr>
          <w:rFonts w:ascii="Tahoma" w:hAnsi="Tahoma" w:cs="Tahoma"/>
          <w:sz w:val="24"/>
          <w:szCs w:val="24"/>
        </w:rPr>
        <w:t>mungkin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timbul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dalam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penyelenggaraan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pendidikan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inklusi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dan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coba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kemukakan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solusi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yang </w:t>
      </w:r>
      <w:proofErr w:type="spellStart"/>
      <w:r w:rsidRPr="00A9145E">
        <w:rPr>
          <w:rFonts w:ascii="Tahoma" w:hAnsi="Tahoma" w:cs="Tahoma"/>
          <w:sz w:val="24"/>
          <w:szCs w:val="24"/>
        </w:rPr>
        <w:t>dapat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mengatasi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hambatan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tersebut</w:t>
      </w:r>
      <w:proofErr w:type="spellEnd"/>
      <w:r w:rsidRPr="00A9145E">
        <w:rPr>
          <w:rFonts w:ascii="Tahoma" w:hAnsi="Tahoma" w:cs="Tahoma"/>
          <w:sz w:val="24"/>
          <w:szCs w:val="24"/>
        </w:rPr>
        <w:t>.</w:t>
      </w:r>
      <w:proofErr w:type="gram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Kerjakan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dalam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format di </w:t>
      </w:r>
      <w:proofErr w:type="spellStart"/>
      <w:r w:rsidRPr="00A9145E">
        <w:rPr>
          <w:rFonts w:ascii="Tahoma" w:hAnsi="Tahoma" w:cs="Tahoma"/>
          <w:sz w:val="24"/>
          <w:szCs w:val="24"/>
        </w:rPr>
        <w:t>bawah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9145E">
        <w:rPr>
          <w:rFonts w:ascii="Tahoma" w:hAnsi="Tahoma" w:cs="Tahoma"/>
          <w:sz w:val="24"/>
          <w:szCs w:val="24"/>
        </w:rPr>
        <w:t>ini</w:t>
      </w:r>
      <w:proofErr w:type="spellEnd"/>
      <w:r w:rsidRPr="00A9145E">
        <w:rPr>
          <w:rFonts w:ascii="Tahoma" w:hAnsi="Tahoma" w:cs="Tahoma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4500"/>
        <w:gridCol w:w="4338"/>
      </w:tblGrid>
      <w:tr w:rsidR="006211CA" w:rsidRPr="00A9145E" w14:paraId="2F6104FA" w14:textId="77777777" w:rsidTr="00CE5A3E">
        <w:tc>
          <w:tcPr>
            <w:tcW w:w="738" w:type="dxa"/>
          </w:tcPr>
          <w:p w14:paraId="4CF4FF2C" w14:textId="77777777" w:rsidR="006211CA" w:rsidRPr="00A9145E" w:rsidRDefault="006211CA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A9145E">
              <w:rPr>
                <w:rFonts w:ascii="Tahoma" w:hAnsi="Tahoma" w:cs="Tahoma"/>
                <w:b/>
                <w:sz w:val="24"/>
                <w:szCs w:val="24"/>
              </w:rPr>
              <w:t>No</w:t>
            </w:r>
          </w:p>
          <w:p w14:paraId="6DEE2A07" w14:textId="77777777" w:rsidR="006211CA" w:rsidRPr="00A9145E" w:rsidRDefault="006211CA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14:paraId="64CF2FB9" w14:textId="77777777" w:rsidR="006211CA" w:rsidRPr="00A9145E" w:rsidRDefault="006211CA">
            <w:pPr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9145E">
              <w:rPr>
                <w:rFonts w:ascii="Tahoma" w:hAnsi="Tahoma" w:cs="Tahoma"/>
                <w:b/>
                <w:sz w:val="24"/>
                <w:szCs w:val="24"/>
              </w:rPr>
              <w:t>Hambatan</w:t>
            </w:r>
            <w:proofErr w:type="spellEnd"/>
            <w:r w:rsidRPr="00A9145E">
              <w:rPr>
                <w:rFonts w:ascii="Tahoma" w:hAnsi="Tahoma" w:cs="Tahoma"/>
                <w:b/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b/>
                <w:sz w:val="24"/>
                <w:szCs w:val="24"/>
              </w:rPr>
              <w:t>mungkin</w:t>
            </w:r>
            <w:proofErr w:type="spellEnd"/>
            <w:r w:rsidRPr="00A9145E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b/>
                <w:sz w:val="24"/>
                <w:szCs w:val="24"/>
              </w:rPr>
              <w:t>timbul</w:t>
            </w:r>
            <w:proofErr w:type="spellEnd"/>
          </w:p>
        </w:tc>
        <w:tc>
          <w:tcPr>
            <w:tcW w:w="4338" w:type="dxa"/>
          </w:tcPr>
          <w:p w14:paraId="7B66BCAC" w14:textId="77777777" w:rsidR="006211CA" w:rsidRPr="00A9145E" w:rsidRDefault="006211CA" w:rsidP="0004121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A9145E">
              <w:rPr>
                <w:rFonts w:ascii="Tahoma" w:hAnsi="Tahoma" w:cs="Tahoma"/>
                <w:b/>
                <w:sz w:val="24"/>
                <w:szCs w:val="24"/>
              </w:rPr>
              <w:t>Solusi</w:t>
            </w:r>
            <w:proofErr w:type="spellEnd"/>
          </w:p>
        </w:tc>
      </w:tr>
      <w:tr w:rsidR="00966EAD" w:rsidRPr="00A9145E" w14:paraId="438E634C" w14:textId="77777777" w:rsidTr="00CE5A3E">
        <w:trPr>
          <w:trHeight w:val="7253"/>
        </w:trPr>
        <w:tc>
          <w:tcPr>
            <w:tcW w:w="738" w:type="dxa"/>
          </w:tcPr>
          <w:p w14:paraId="3808B347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  <w:r w:rsidRPr="00A9145E">
              <w:rPr>
                <w:rFonts w:ascii="Tahoma" w:hAnsi="Tahoma" w:cs="Tahoma"/>
                <w:sz w:val="24"/>
                <w:szCs w:val="24"/>
              </w:rPr>
              <w:t>1.</w:t>
            </w:r>
          </w:p>
          <w:p w14:paraId="40D27712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52EC3EE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E1F6BDC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2679AE11" w14:textId="77777777" w:rsidR="00966EAD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2.</w:t>
            </w:r>
          </w:p>
          <w:p w14:paraId="25177F2B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17668EB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6A3C01D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30DC99D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2FC64E6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7B7B5BB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DC3892C" w14:textId="77777777" w:rsidR="00966EAD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  <w:r w:rsidR="00966EAD" w:rsidRPr="00A9145E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71722656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335AAC7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CE55FBE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696F8DC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8D5B4B6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9828B12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01E3364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1A654DA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511FAA6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2DC988C6" w14:textId="77777777" w:rsidR="00966EAD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  <w:r w:rsidR="00966EAD" w:rsidRPr="00A9145E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2790DEEF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BC549D7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AAEC732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E1CC05F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00CFC57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D396AF2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EC8C1D9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6C16618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4766C68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E298269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97CCB90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48622CB" w14:textId="77777777" w:rsidR="004B025B" w:rsidRDefault="004B025B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39A2FDA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5.</w:t>
            </w:r>
          </w:p>
          <w:p w14:paraId="4D2A7E2F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237AF8E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D56DCA9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85C25D2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223CEBE" w14:textId="77777777" w:rsidR="00966EAD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="00966EAD" w:rsidRPr="00A9145E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22BF269E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A393BD7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20B962AD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30B49D6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31C590D" w14:textId="77777777" w:rsid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1913E69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14:paraId="4C142832" w14:textId="77777777" w:rsidR="00A9145E" w:rsidRPr="00A9145E" w:rsidRDefault="00A9145E" w:rsidP="00A9145E">
            <w:pPr>
              <w:jc w:val="both"/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lastRenderedPageBreak/>
              <w:t>Persepsi</w:t>
            </w:r>
            <w:proofErr w:type="spellEnd"/>
            <w:r w:rsidRPr="00A9145E">
              <w:rPr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sz w:val="24"/>
                <w:szCs w:val="24"/>
              </w:rPr>
              <w:t>berbeda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antara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anak</w:t>
            </w:r>
            <w:proofErr w:type="spellEnd"/>
            <w:r w:rsidRPr="00A9145E">
              <w:rPr>
                <w:sz w:val="24"/>
                <w:szCs w:val="24"/>
              </w:rPr>
              <w:t xml:space="preserve"> normal </w:t>
            </w:r>
            <w:proofErr w:type="spellStart"/>
            <w:r w:rsidRPr="00A9145E">
              <w:rPr>
                <w:sz w:val="24"/>
                <w:szCs w:val="24"/>
              </w:rPr>
              <w:t>dgn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anak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berkebutuhan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khusus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dalam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komunitas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belajar</w:t>
            </w:r>
            <w:proofErr w:type="spellEnd"/>
          </w:p>
          <w:p w14:paraId="3C56EF24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6E20FDE9" w14:textId="77777777" w:rsidR="00966EAD" w:rsidRPr="00A9145E" w:rsidRDefault="00966EAD" w:rsidP="00966EAD">
            <w:pPr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Profesionalisme</w:t>
            </w:r>
            <w:proofErr w:type="spellEnd"/>
            <w:r w:rsidRPr="00A9145E">
              <w:rPr>
                <w:sz w:val="24"/>
                <w:szCs w:val="24"/>
              </w:rPr>
              <w:t xml:space="preserve"> guru </w:t>
            </w:r>
            <w:proofErr w:type="spellStart"/>
            <w:r w:rsidRPr="00A9145E">
              <w:rPr>
                <w:sz w:val="24"/>
                <w:szCs w:val="24"/>
              </w:rPr>
              <w:t>dalam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menangani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siswa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inklusi</w:t>
            </w:r>
            <w:proofErr w:type="spellEnd"/>
            <w:r w:rsidRPr="00A9145E">
              <w:rPr>
                <w:sz w:val="24"/>
                <w:szCs w:val="24"/>
              </w:rPr>
              <w:t xml:space="preserve"> di </w:t>
            </w:r>
            <w:proofErr w:type="spellStart"/>
            <w:r w:rsidRPr="00A9145E">
              <w:rPr>
                <w:sz w:val="24"/>
                <w:szCs w:val="24"/>
              </w:rPr>
              <w:t>kelas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belum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memenuhi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kwalifikasi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yg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dibutuhkan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siswa</w:t>
            </w:r>
            <w:proofErr w:type="spellEnd"/>
            <w:r w:rsidRPr="00A9145E">
              <w:rPr>
                <w:sz w:val="24"/>
                <w:szCs w:val="24"/>
              </w:rPr>
              <w:t xml:space="preserve"> ABK.</w:t>
            </w:r>
          </w:p>
          <w:p w14:paraId="02B9B894" w14:textId="77777777" w:rsidR="00966EAD" w:rsidRPr="00A9145E" w:rsidRDefault="00966EAD" w:rsidP="00966EAD">
            <w:pPr>
              <w:rPr>
                <w:sz w:val="24"/>
                <w:szCs w:val="24"/>
              </w:rPr>
            </w:pPr>
          </w:p>
          <w:p w14:paraId="29EAACA8" w14:textId="77777777" w:rsidR="00966EAD" w:rsidRPr="00A9145E" w:rsidRDefault="00966EAD" w:rsidP="00966EAD">
            <w:pPr>
              <w:rPr>
                <w:sz w:val="24"/>
                <w:szCs w:val="24"/>
              </w:rPr>
            </w:pPr>
          </w:p>
          <w:p w14:paraId="2AEE66ED" w14:textId="77777777" w:rsidR="00966EAD" w:rsidRPr="00A9145E" w:rsidRDefault="00966EAD" w:rsidP="00966EAD">
            <w:pPr>
              <w:rPr>
                <w:sz w:val="24"/>
                <w:szCs w:val="24"/>
              </w:rPr>
            </w:pPr>
          </w:p>
          <w:p w14:paraId="16EF5DEE" w14:textId="77777777" w:rsidR="00966EAD" w:rsidRPr="00A9145E" w:rsidRDefault="00966EAD" w:rsidP="00966EAD">
            <w:pPr>
              <w:rPr>
                <w:sz w:val="24"/>
                <w:szCs w:val="24"/>
              </w:rPr>
            </w:pPr>
          </w:p>
          <w:p w14:paraId="77F3200A" w14:textId="77777777" w:rsidR="00A9145E" w:rsidRPr="00A9145E" w:rsidRDefault="00A9145E" w:rsidP="00A9145E">
            <w:pPr>
              <w:jc w:val="both"/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Antara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sekolah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dan</w:t>
            </w:r>
            <w:proofErr w:type="spellEnd"/>
            <w:r w:rsidRPr="00A9145E">
              <w:rPr>
                <w:sz w:val="24"/>
                <w:szCs w:val="24"/>
              </w:rPr>
              <w:t xml:space="preserve"> orang </w:t>
            </w:r>
            <w:proofErr w:type="spellStart"/>
            <w:r w:rsidRPr="00A9145E">
              <w:rPr>
                <w:sz w:val="24"/>
                <w:szCs w:val="24"/>
              </w:rPr>
              <w:t>tua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tentang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inklusi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dalam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komunitas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belajar</w:t>
            </w:r>
            <w:proofErr w:type="spellEnd"/>
          </w:p>
          <w:p w14:paraId="452122C2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233F4186" w14:textId="77777777" w:rsidR="00966EAD" w:rsidRPr="00A9145E" w:rsidRDefault="00966EAD" w:rsidP="00966EAD">
            <w:pPr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Berdasarkan</w:t>
            </w:r>
            <w:proofErr w:type="spellEnd"/>
            <w:r w:rsidRPr="00A9145E">
              <w:rPr>
                <w:sz w:val="24"/>
                <w:szCs w:val="24"/>
              </w:rPr>
              <w:t xml:space="preserve"> data yang di </w:t>
            </w:r>
            <w:proofErr w:type="spellStart"/>
            <w:r w:rsidRPr="00A9145E">
              <w:rPr>
                <w:sz w:val="24"/>
                <w:szCs w:val="24"/>
              </w:rPr>
              <w:t>temukan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ada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kondisi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dimana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suasana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belajar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tidak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kondusif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karena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perilaku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siswa</w:t>
            </w:r>
            <w:proofErr w:type="spellEnd"/>
            <w:r w:rsidRPr="00A9145E">
              <w:rPr>
                <w:sz w:val="24"/>
                <w:szCs w:val="24"/>
              </w:rPr>
              <w:t xml:space="preserve"> ABK yang </w:t>
            </w:r>
            <w:proofErr w:type="spellStart"/>
            <w:r w:rsidRPr="00A9145E">
              <w:rPr>
                <w:sz w:val="24"/>
                <w:szCs w:val="24"/>
              </w:rPr>
              <w:t>menghambat</w:t>
            </w:r>
            <w:proofErr w:type="spellEnd"/>
            <w:r w:rsidRPr="00A9145E">
              <w:rPr>
                <w:sz w:val="24"/>
                <w:szCs w:val="24"/>
              </w:rPr>
              <w:t xml:space="preserve"> proses </w:t>
            </w:r>
            <w:proofErr w:type="spellStart"/>
            <w:r w:rsidRPr="00A9145E">
              <w:rPr>
                <w:sz w:val="24"/>
                <w:szCs w:val="24"/>
              </w:rPr>
              <w:t>pembelajaran</w:t>
            </w:r>
            <w:proofErr w:type="spellEnd"/>
            <w:r w:rsidRPr="00A9145E">
              <w:rPr>
                <w:sz w:val="24"/>
                <w:szCs w:val="24"/>
              </w:rPr>
              <w:t>.</w:t>
            </w:r>
          </w:p>
          <w:p w14:paraId="4CC16B60" w14:textId="77777777" w:rsidR="00966EAD" w:rsidRPr="00A9145E" w:rsidRDefault="00966EAD" w:rsidP="00966EAD">
            <w:pPr>
              <w:rPr>
                <w:sz w:val="24"/>
                <w:szCs w:val="24"/>
              </w:rPr>
            </w:pPr>
          </w:p>
          <w:p w14:paraId="33411678" w14:textId="77777777" w:rsidR="00966EAD" w:rsidRPr="00A9145E" w:rsidRDefault="00966EAD" w:rsidP="00966EAD">
            <w:pPr>
              <w:rPr>
                <w:sz w:val="24"/>
                <w:szCs w:val="24"/>
              </w:rPr>
            </w:pPr>
          </w:p>
          <w:p w14:paraId="6307D634" w14:textId="77777777" w:rsidR="00966EAD" w:rsidRPr="00A9145E" w:rsidRDefault="00966EAD" w:rsidP="00966EAD">
            <w:pPr>
              <w:rPr>
                <w:sz w:val="24"/>
                <w:szCs w:val="24"/>
              </w:rPr>
            </w:pPr>
          </w:p>
          <w:p w14:paraId="3EB17636" w14:textId="77777777" w:rsidR="00A9145E" w:rsidRPr="00A9145E" w:rsidRDefault="00A9145E" w:rsidP="00A9145E">
            <w:pPr>
              <w:jc w:val="both"/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Implementasi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pendekatan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metode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belajar</w:t>
            </w:r>
            <w:proofErr w:type="spellEnd"/>
            <w:r w:rsidRPr="00A9145E">
              <w:rPr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sz w:val="24"/>
                <w:szCs w:val="24"/>
              </w:rPr>
              <w:t>berbeda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terhadap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anak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berkebutuhan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khusus</w:t>
            </w:r>
            <w:proofErr w:type="spellEnd"/>
          </w:p>
          <w:p w14:paraId="3910CFFB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5507AC45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2268B5F9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2619E24E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4A0BA3CD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3B97C4AB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48609BC1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3D440777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75DF3D97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18F19818" w14:textId="77777777" w:rsidR="004B025B" w:rsidRDefault="004B025B" w:rsidP="00966EAD">
            <w:pPr>
              <w:rPr>
                <w:sz w:val="24"/>
                <w:szCs w:val="24"/>
              </w:rPr>
            </w:pPr>
          </w:p>
          <w:p w14:paraId="104AB023" w14:textId="77777777" w:rsidR="00966EAD" w:rsidRPr="00A9145E" w:rsidRDefault="00966EAD" w:rsidP="00966EAD">
            <w:pPr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Menurunnya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mutu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hasil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belajar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siswa</w:t>
            </w:r>
            <w:proofErr w:type="spellEnd"/>
            <w:r w:rsidRPr="00A9145E">
              <w:rPr>
                <w:sz w:val="24"/>
                <w:szCs w:val="24"/>
              </w:rPr>
              <w:t xml:space="preserve"> ABK </w:t>
            </w:r>
            <w:proofErr w:type="spellStart"/>
            <w:r w:rsidRPr="00A9145E">
              <w:rPr>
                <w:sz w:val="24"/>
                <w:szCs w:val="24"/>
              </w:rPr>
              <w:t>karena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kurangnya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dukungan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fasilitas</w:t>
            </w:r>
            <w:proofErr w:type="spellEnd"/>
            <w:r w:rsidRPr="00A9145E">
              <w:rPr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sz w:val="24"/>
                <w:szCs w:val="24"/>
              </w:rPr>
              <w:t>dibutuhkan</w:t>
            </w:r>
            <w:proofErr w:type="spellEnd"/>
            <w:r w:rsidRPr="00A9145E">
              <w:rPr>
                <w:sz w:val="24"/>
                <w:szCs w:val="24"/>
              </w:rPr>
              <w:t>.</w:t>
            </w:r>
          </w:p>
          <w:p w14:paraId="1C53DFF2" w14:textId="77777777" w:rsidR="00966EAD" w:rsidRPr="00A9145E" w:rsidRDefault="00966EAD" w:rsidP="00966EAD">
            <w:pPr>
              <w:rPr>
                <w:sz w:val="24"/>
                <w:szCs w:val="24"/>
              </w:rPr>
            </w:pPr>
          </w:p>
          <w:p w14:paraId="58C3075A" w14:textId="77777777" w:rsidR="00966EAD" w:rsidRPr="00A9145E" w:rsidRDefault="00966EAD" w:rsidP="00966EAD">
            <w:pPr>
              <w:rPr>
                <w:sz w:val="24"/>
                <w:szCs w:val="24"/>
              </w:rPr>
            </w:pPr>
          </w:p>
          <w:p w14:paraId="4CFDE9A0" w14:textId="77777777" w:rsidR="00966EAD" w:rsidRPr="00A9145E" w:rsidRDefault="00966EAD" w:rsidP="00966EAD">
            <w:pPr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Bagi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siswa</w:t>
            </w:r>
            <w:proofErr w:type="spellEnd"/>
            <w:r w:rsidRPr="00A9145E">
              <w:rPr>
                <w:sz w:val="24"/>
                <w:szCs w:val="24"/>
              </w:rPr>
              <w:t xml:space="preserve"> ABK yang </w:t>
            </w:r>
            <w:proofErr w:type="spellStart"/>
            <w:r w:rsidRPr="00A9145E">
              <w:rPr>
                <w:sz w:val="24"/>
                <w:szCs w:val="24"/>
              </w:rPr>
              <w:t>dibawah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standar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daya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serapnya</w:t>
            </w:r>
            <w:proofErr w:type="spellEnd"/>
            <w:r w:rsidRPr="00A9145E">
              <w:rPr>
                <w:sz w:val="24"/>
                <w:szCs w:val="24"/>
              </w:rPr>
              <w:t xml:space="preserve">, </w:t>
            </w:r>
            <w:proofErr w:type="spellStart"/>
            <w:r w:rsidRPr="00A9145E">
              <w:rPr>
                <w:sz w:val="24"/>
                <w:szCs w:val="24"/>
              </w:rPr>
              <w:t>seringkali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dijadikan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tolak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ukur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bagi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siswa</w:t>
            </w:r>
            <w:proofErr w:type="spellEnd"/>
            <w:r w:rsidRPr="00A9145E">
              <w:rPr>
                <w:sz w:val="24"/>
                <w:szCs w:val="24"/>
              </w:rPr>
              <w:t xml:space="preserve"> normal yang </w:t>
            </w:r>
            <w:proofErr w:type="spellStart"/>
            <w:r w:rsidRPr="00A9145E">
              <w:rPr>
                <w:sz w:val="24"/>
                <w:szCs w:val="24"/>
              </w:rPr>
              <w:t>malas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dalam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penetapan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penetapan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kenaikan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kelas</w:t>
            </w:r>
            <w:proofErr w:type="spellEnd"/>
            <w:r w:rsidRPr="00A9145E">
              <w:rPr>
                <w:sz w:val="24"/>
                <w:szCs w:val="24"/>
              </w:rPr>
              <w:t>.</w:t>
            </w:r>
          </w:p>
          <w:p w14:paraId="43F88879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309872A2" w14:textId="77777777" w:rsidR="00A9145E" w:rsidRPr="00A9145E" w:rsidRDefault="00A9145E" w:rsidP="00966EAD">
            <w:pPr>
              <w:rPr>
                <w:sz w:val="24"/>
                <w:szCs w:val="24"/>
              </w:rPr>
            </w:pPr>
          </w:p>
          <w:p w14:paraId="6372812C" w14:textId="77777777" w:rsidR="00A9145E" w:rsidRPr="00A9145E" w:rsidRDefault="00A9145E" w:rsidP="00966EAD">
            <w:pPr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Penanganan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kasus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pada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anak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berkebutuhan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khusus</w:t>
            </w:r>
            <w:proofErr w:type="spellEnd"/>
          </w:p>
        </w:tc>
        <w:tc>
          <w:tcPr>
            <w:tcW w:w="4338" w:type="dxa"/>
          </w:tcPr>
          <w:p w14:paraId="3AD26A66" w14:textId="77777777" w:rsidR="00A9145E" w:rsidRPr="00A9145E" w:rsidRDefault="00A9145E" w:rsidP="00A9145E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9145E">
              <w:rPr>
                <w:sz w:val="24"/>
                <w:szCs w:val="24"/>
              </w:rPr>
              <w:lastRenderedPageBreak/>
              <w:t>sosialisasi</w:t>
            </w:r>
            <w:proofErr w:type="spellEnd"/>
            <w:proofErr w:type="gram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terhadap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seluruh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peserta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didik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bahwa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tidak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ada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perbedaan</w:t>
            </w:r>
            <w:proofErr w:type="spellEnd"/>
          </w:p>
          <w:p w14:paraId="354896BC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CCB6F4E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379E856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Pemerintah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perlu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memberikan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keahlian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khusus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pada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guru </w:t>
            </w:r>
            <w:proofErr w:type="gramStart"/>
            <w:r w:rsidRPr="00A9145E">
              <w:rPr>
                <w:rFonts w:ascii="Tahoma" w:hAnsi="Tahoma" w:cs="Tahoma"/>
                <w:sz w:val="24"/>
                <w:szCs w:val="24"/>
              </w:rPr>
              <w:t xml:space="preserve">yang 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dalam</w:t>
            </w:r>
            <w:proofErr w:type="spellEnd"/>
            <w:proofErr w:type="gram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pembelajaran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terdapat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siswa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inklusi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56D325C0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D5C0FE9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FDB63B1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2E8C557E" w14:textId="77777777" w:rsidR="00A9145E" w:rsidRPr="00A9145E" w:rsidRDefault="00A9145E" w:rsidP="00966EAD">
            <w:pPr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Melakukan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sosialisasi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terhadap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orangtua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peserta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didik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tentang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sekolah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inklusi</w:t>
            </w:r>
            <w:proofErr w:type="spellEnd"/>
          </w:p>
          <w:p w14:paraId="58B89498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C29728C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Perlu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145E">
              <w:rPr>
                <w:rFonts w:ascii="Tahoma" w:hAnsi="Tahoma" w:cs="Tahoma"/>
                <w:sz w:val="24"/>
                <w:szCs w:val="24"/>
              </w:rPr>
              <w:t>dibuatkan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batasan</w:t>
            </w:r>
            <w:proofErr w:type="spellEnd"/>
            <w:proofErr w:type="gram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persaratan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dengan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klasisifikasi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tertentu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dalam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kBM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boleh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digabung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dengan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siswa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regular, agar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stabilitas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pembelajaran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 di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kelas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dapat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berjalan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lancer.</w:t>
            </w:r>
          </w:p>
          <w:p w14:paraId="1D1C2AD8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CA46CF8" w14:textId="77777777" w:rsidR="00A9145E" w:rsidRPr="00A9145E" w:rsidRDefault="00A9145E" w:rsidP="00A9145E">
            <w:pPr>
              <w:jc w:val="both"/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Penyelenggara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pendidikan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menyediakan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tenaga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ahli</w:t>
            </w:r>
            <w:proofErr w:type="spellEnd"/>
            <w:r w:rsidRPr="00A9145E">
              <w:rPr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sz w:val="24"/>
                <w:szCs w:val="24"/>
              </w:rPr>
              <w:t>mampu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berkompetensi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dalam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menangani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anak-anak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berkebutuhan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khusus</w:t>
            </w:r>
            <w:proofErr w:type="spellEnd"/>
            <w:r w:rsidRPr="00A9145E">
              <w:rPr>
                <w:sz w:val="24"/>
                <w:szCs w:val="24"/>
              </w:rPr>
              <w:t>.</w:t>
            </w:r>
          </w:p>
          <w:p w14:paraId="2AF55165" w14:textId="77777777" w:rsidR="00A9145E" w:rsidRPr="00A9145E" w:rsidRDefault="00A9145E" w:rsidP="00A9145E">
            <w:pPr>
              <w:jc w:val="both"/>
              <w:rPr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Menyediakan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pendekatan</w:t>
            </w:r>
            <w:proofErr w:type="spellEnd"/>
            <w:r w:rsidRPr="00A9145E">
              <w:rPr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sz w:val="24"/>
                <w:szCs w:val="24"/>
              </w:rPr>
              <w:t>lebih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konprehensif</w:t>
            </w:r>
            <w:proofErr w:type="spellEnd"/>
            <w:r w:rsidRPr="00A9145E">
              <w:rPr>
                <w:sz w:val="24"/>
                <w:szCs w:val="24"/>
              </w:rPr>
              <w:t xml:space="preserve"> (</w:t>
            </w:r>
            <w:proofErr w:type="spellStart"/>
            <w:r w:rsidRPr="00A9145E">
              <w:rPr>
                <w:sz w:val="24"/>
                <w:szCs w:val="24"/>
              </w:rPr>
              <w:t>terutama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pada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pendekatan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kinestetik</w:t>
            </w:r>
            <w:proofErr w:type="spellEnd"/>
            <w:r w:rsidRPr="00A9145E">
              <w:rPr>
                <w:sz w:val="24"/>
                <w:szCs w:val="24"/>
              </w:rPr>
              <w:t xml:space="preserve">) </w:t>
            </w:r>
            <w:proofErr w:type="spellStart"/>
            <w:r w:rsidRPr="00A9145E">
              <w:rPr>
                <w:sz w:val="24"/>
                <w:szCs w:val="24"/>
              </w:rPr>
              <w:t>dalam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pengajaran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terhadap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lastRenderedPageBreak/>
              <w:t>anak-anak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dengan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kebutuhan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khusus</w:t>
            </w:r>
            <w:proofErr w:type="spellEnd"/>
            <w:r w:rsidRPr="00A9145E">
              <w:rPr>
                <w:sz w:val="24"/>
                <w:szCs w:val="24"/>
              </w:rPr>
              <w:t xml:space="preserve"> (</w:t>
            </w:r>
            <w:proofErr w:type="spellStart"/>
            <w:r w:rsidRPr="00A9145E">
              <w:rPr>
                <w:sz w:val="24"/>
                <w:szCs w:val="24"/>
              </w:rPr>
              <w:t>terutama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pada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pendekatan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kinestetik</w:t>
            </w:r>
            <w:proofErr w:type="spellEnd"/>
            <w:r w:rsidRPr="00A9145E">
              <w:rPr>
                <w:sz w:val="24"/>
                <w:szCs w:val="24"/>
              </w:rPr>
              <w:t>).</w:t>
            </w:r>
          </w:p>
          <w:p w14:paraId="2040475E" w14:textId="77777777" w:rsidR="00A9145E" w:rsidRPr="00A9145E" w:rsidRDefault="00A9145E" w:rsidP="00A9145E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Menyediakan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sarana-prasarana</w:t>
            </w:r>
            <w:proofErr w:type="spellEnd"/>
            <w:r w:rsidRPr="00A9145E">
              <w:rPr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sz w:val="24"/>
                <w:szCs w:val="24"/>
              </w:rPr>
              <w:t>lebih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khusus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untuk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memfasilitasi</w:t>
            </w:r>
            <w:proofErr w:type="spellEnd"/>
            <w:r w:rsidRPr="00A9145E">
              <w:rPr>
                <w:sz w:val="24"/>
                <w:szCs w:val="24"/>
              </w:rPr>
              <w:t xml:space="preserve"> proses </w:t>
            </w:r>
            <w:proofErr w:type="spellStart"/>
            <w:r w:rsidRPr="00A9145E">
              <w:rPr>
                <w:sz w:val="24"/>
                <w:szCs w:val="24"/>
              </w:rPr>
              <w:t>belajar-mengajar</w:t>
            </w:r>
            <w:proofErr w:type="spellEnd"/>
          </w:p>
          <w:p w14:paraId="07649C1A" w14:textId="77777777" w:rsidR="004B025B" w:rsidRDefault="004B025B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CFE930D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Pemerintah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masyarakat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bersama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sama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menyediakan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sarana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prasarana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dibutuhkan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oleh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siswa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ABK.</w:t>
            </w:r>
          </w:p>
          <w:p w14:paraId="2D5C3284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50AAECB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5E08E78" w14:textId="77777777" w:rsidR="00966EAD" w:rsidRPr="00A9145E" w:rsidRDefault="00966EAD" w:rsidP="00966EAD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Sekolah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melakukan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sosialisasi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aturan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khusus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tentang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penilaian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baku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berlaku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bagi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sz w:val="24"/>
                <w:szCs w:val="24"/>
              </w:rPr>
              <w:t>siswa</w:t>
            </w:r>
            <w:proofErr w:type="spellEnd"/>
            <w:r w:rsidRPr="00A9145E">
              <w:rPr>
                <w:rFonts w:ascii="Tahoma" w:hAnsi="Tahoma" w:cs="Tahoma"/>
                <w:sz w:val="24"/>
                <w:szCs w:val="24"/>
              </w:rPr>
              <w:t xml:space="preserve"> ABK.</w:t>
            </w:r>
          </w:p>
          <w:p w14:paraId="52C65A93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E8D9019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7DDC8A1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2668F25" w14:textId="77777777" w:rsidR="00A9145E" w:rsidRPr="00A9145E" w:rsidRDefault="00A9145E" w:rsidP="00966EAD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9145E">
              <w:rPr>
                <w:sz w:val="24"/>
                <w:szCs w:val="24"/>
              </w:rPr>
              <w:t>Menyediakan</w:t>
            </w:r>
            <w:proofErr w:type="spellEnd"/>
            <w:r w:rsidRPr="00A9145E">
              <w:rPr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sz w:val="24"/>
                <w:szCs w:val="24"/>
              </w:rPr>
              <w:t>Psikolog</w:t>
            </w:r>
            <w:proofErr w:type="spellEnd"/>
            <w:r w:rsidRPr="00A9145E">
              <w:rPr>
                <w:sz w:val="24"/>
                <w:szCs w:val="24"/>
              </w:rPr>
              <w:t xml:space="preserve"> and guru shadow</w:t>
            </w:r>
          </w:p>
        </w:tc>
      </w:tr>
    </w:tbl>
    <w:p w14:paraId="488420D1" w14:textId="77777777" w:rsidR="006211CA" w:rsidRPr="00A9145E" w:rsidRDefault="006211CA">
      <w:pPr>
        <w:rPr>
          <w:sz w:val="24"/>
          <w:szCs w:val="24"/>
          <w:lang w:val="id-ID"/>
        </w:rPr>
      </w:pPr>
    </w:p>
    <w:p w14:paraId="0FEBD356" w14:textId="77777777" w:rsidR="00035A74" w:rsidRPr="00A9145E" w:rsidRDefault="00035A74">
      <w:pPr>
        <w:rPr>
          <w:sz w:val="24"/>
          <w:szCs w:val="24"/>
          <w:lang w:val="id-ID"/>
        </w:rPr>
      </w:pPr>
    </w:p>
    <w:p w14:paraId="651742D0" w14:textId="77777777" w:rsidR="00035A74" w:rsidRDefault="00035A74" w:rsidP="00257147">
      <w:pPr>
        <w:spacing w:line="240" w:lineRule="auto"/>
        <w:rPr>
          <w:sz w:val="24"/>
          <w:szCs w:val="24"/>
          <w:lang w:val="id-ID"/>
        </w:rPr>
      </w:pPr>
    </w:p>
    <w:p w14:paraId="21816F50" w14:textId="77777777" w:rsidR="007E6219" w:rsidRDefault="007E6219" w:rsidP="00257147">
      <w:pPr>
        <w:spacing w:line="240" w:lineRule="auto"/>
        <w:rPr>
          <w:sz w:val="24"/>
          <w:szCs w:val="24"/>
          <w:lang w:val="id-ID"/>
        </w:rPr>
      </w:pPr>
    </w:p>
    <w:p w14:paraId="7D980E2D" w14:textId="77777777" w:rsidR="007E6219" w:rsidRDefault="007E6219" w:rsidP="00257147">
      <w:pPr>
        <w:spacing w:line="240" w:lineRule="auto"/>
        <w:rPr>
          <w:sz w:val="24"/>
          <w:szCs w:val="24"/>
          <w:lang w:val="id-ID"/>
        </w:rPr>
      </w:pPr>
    </w:p>
    <w:p w14:paraId="4D64C471" w14:textId="77777777" w:rsidR="007E6219" w:rsidRDefault="007E6219" w:rsidP="00257147">
      <w:pPr>
        <w:spacing w:line="240" w:lineRule="auto"/>
        <w:rPr>
          <w:sz w:val="24"/>
          <w:szCs w:val="24"/>
          <w:lang w:val="id-ID"/>
        </w:rPr>
      </w:pPr>
    </w:p>
    <w:p w14:paraId="2DD0F2B3" w14:textId="77777777" w:rsidR="007E6219" w:rsidRDefault="007E6219" w:rsidP="00257147">
      <w:pPr>
        <w:spacing w:line="240" w:lineRule="auto"/>
        <w:rPr>
          <w:sz w:val="24"/>
          <w:szCs w:val="24"/>
          <w:lang w:val="id-ID"/>
        </w:rPr>
      </w:pPr>
    </w:p>
    <w:p w14:paraId="43FB9A17" w14:textId="77777777" w:rsidR="007E6219" w:rsidRDefault="007E6219" w:rsidP="00257147">
      <w:pPr>
        <w:spacing w:line="240" w:lineRule="auto"/>
        <w:rPr>
          <w:sz w:val="24"/>
          <w:szCs w:val="24"/>
          <w:lang w:val="id-ID"/>
        </w:rPr>
      </w:pPr>
    </w:p>
    <w:p w14:paraId="26532EC3" w14:textId="77777777" w:rsidR="007E6219" w:rsidRDefault="007E6219" w:rsidP="00257147">
      <w:pPr>
        <w:spacing w:line="240" w:lineRule="auto"/>
        <w:rPr>
          <w:sz w:val="24"/>
          <w:szCs w:val="24"/>
          <w:lang w:val="id-ID"/>
        </w:rPr>
      </w:pPr>
    </w:p>
    <w:p w14:paraId="6035B07A" w14:textId="77777777" w:rsidR="007E6219" w:rsidRPr="00A9145E" w:rsidRDefault="007E6219" w:rsidP="00257147">
      <w:pPr>
        <w:spacing w:line="240" w:lineRule="auto"/>
        <w:rPr>
          <w:sz w:val="24"/>
          <w:szCs w:val="24"/>
          <w:lang w:val="id-ID"/>
        </w:rPr>
      </w:pPr>
    </w:p>
    <w:p w14:paraId="486B04B9" w14:textId="77777777" w:rsidR="00257147" w:rsidRPr="00A9145E" w:rsidRDefault="00257147" w:rsidP="00257147">
      <w:pPr>
        <w:spacing w:line="240" w:lineRule="auto"/>
        <w:rPr>
          <w:rFonts w:ascii="Tahoma" w:hAnsi="Tahoma" w:cs="Tahoma"/>
          <w:sz w:val="24"/>
          <w:szCs w:val="24"/>
          <w:lang w:val="id-ID"/>
        </w:rPr>
      </w:pPr>
    </w:p>
    <w:p w14:paraId="4CA0FAE8" w14:textId="77777777" w:rsidR="00035A74" w:rsidRPr="00A9145E" w:rsidRDefault="00035A74" w:rsidP="00035A7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id-ID"/>
        </w:rPr>
      </w:pPr>
      <w:r w:rsidRPr="00A9145E">
        <w:rPr>
          <w:rFonts w:ascii="Tahoma" w:hAnsi="Tahoma" w:cs="Tahoma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23840" wp14:editId="0134BDEE">
                <wp:simplePos x="0" y="0"/>
                <wp:positionH relativeFrom="column">
                  <wp:posOffset>607695</wp:posOffset>
                </wp:positionH>
                <wp:positionV relativeFrom="paragraph">
                  <wp:posOffset>54610</wp:posOffset>
                </wp:positionV>
                <wp:extent cx="4939665" cy="828675"/>
                <wp:effectExtent l="19050" t="19050" r="32385" b="47625"/>
                <wp:wrapNone/>
                <wp:docPr id="40" name="Rounded 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9665" cy="828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6B1CBB" w14:textId="77777777" w:rsidR="007E6219" w:rsidRPr="005E2BD3" w:rsidRDefault="007E6219" w:rsidP="00035A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id-ID"/>
                              </w:rPr>
                            </w:pPr>
                            <w:r w:rsidRPr="005E2BD3">
                              <w:rPr>
                                <w:b/>
                                <w:bCs/>
                                <w:sz w:val="28"/>
                                <w:szCs w:val="28"/>
                                <w:lang w:val="id-ID"/>
                              </w:rPr>
                              <w:t>LEMBAR KERJA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id-ID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A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id-ID"/>
                              </w:rPr>
                              <w:t>2.2</w:t>
                            </w:r>
                          </w:p>
                          <w:p w14:paraId="7E3A12F6" w14:textId="77777777" w:rsidR="007E6219" w:rsidRPr="005E2BD3" w:rsidRDefault="007E6219" w:rsidP="00035A74">
                            <w:pPr>
                              <w:ind w:left="375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id-ID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id-ID"/>
                              </w:rPr>
                              <w:t xml:space="preserve">KONSEP </w:t>
                            </w:r>
                            <w:r w:rsidRPr="005E2BD3">
                              <w:rPr>
                                <w:b/>
                                <w:sz w:val="28"/>
                                <w:szCs w:val="28"/>
                                <w:lang w:val="id-ID"/>
                              </w:rPr>
                              <w:t>PERLINDUNGAN ANAK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89E85F2" id="Rounded Rectangle 40" o:spid="_x0000_s1027" style="position:absolute;left:0;text-align:left;margin-left:47.85pt;margin-top:4.3pt;width:388.9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" strokecolor="#5b9bd5" strokeweight="5pt">
                <v:stroke linestyle="thickThin"/>
                <v:shadow color="#868686"/>
                <v:textbox>
                  <w:txbxContent>
                    <w:p w:rsidR="00035A74" w:rsidRPr="005E2BD3" w:rsidRDefault="00035A74" w:rsidP="00035A74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id-ID"/>
                        </w:rPr>
                      </w:pPr>
                      <w:r w:rsidRPr="005E2BD3">
                        <w:rPr>
                          <w:b/>
                          <w:bCs/>
                          <w:sz w:val="28"/>
                          <w:szCs w:val="28"/>
                          <w:lang w:val="id-ID"/>
                        </w:rPr>
                        <w:t>LEMBAR KERJA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id-ID"/>
                        </w:rPr>
                        <w:t xml:space="preserve"> </w:t>
                      </w:r>
                      <w:r w:rsidR="00FA2B0F">
                        <w:rPr>
                          <w:b/>
                          <w:bCs/>
                          <w:sz w:val="28"/>
                          <w:szCs w:val="28"/>
                        </w:rPr>
                        <w:t xml:space="preserve"> A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id-ID"/>
                        </w:rPr>
                        <w:t>2.2</w:t>
                      </w:r>
                    </w:p>
                    <w:p w:rsidR="00035A74" w:rsidRPr="005E2BD3" w:rsidRDefault="00035A74" w:rsidP="00035A74">
                      <w:pPr>
                        <w:ind w:left="375"/>
                        <w:jc w:val="center"/>
                        <w:rPr>
                          <w:b/>
                          <w:sz w:val="28"/>
                          <w:szCs w:val="28"/>
                          <w:lang w:val="id-ID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id-ID"/>
                        </w:rPr>
                        <w:t xml:space="preserve">KONSEP </w:t>
                      </w:r>
                      <w:r w:rsidRPr="005E2BD3">
                        <w:rPr>
                          <w:b/>
                          <w:sz w:val="28"/>
                          <w:szCs w:val="28"/>
                          <w:lang w:val="id-ID"/>
                        </w:rPr>
                        <w:t>PERLINDUNGAN ANAK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C67DFB" w14:textId="77777777" w:rsidR="00035A74" w:rsidRPr="00A9145E" w:rsidRDefault="00035A74" w:rsidP="00035A7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id-ID"/>
        </w:rPr>
      </w:pPr>
    </w:p>
    <w:p w14:paraId="17DBEF03" w14:textId="77777777" w:rsidR="00035A74" w:rsidRPr="00A9145E" w:rsidRDefault="00035A74" w:rsidP="00035A7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id-ID"/>
        </w:rPr>
      </w:pPr>
    </w:p>
    <w:p w14:paraId="6B6CFDFC" w14:textId="77777777" w:rsidR="00035A74" w:rsidRPr="00A9145E" w:rsidRDefault="00035A74" w:rsidP="00035A7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id-ID"/>
        </w:rPr>
      </w:pPr>
    </w:p>
    <w:p w14:paraId="4F5899B7" w14:textId="77777777" w:rsidR="00035A74" w:rsidRPr="00A9145E" w:rsidRDefault="00035A74" w:rsidP="00035A74">
      <w:pPr>
        <w:spacing w:line="240" w:lineRule="auto"/>
        <w:jc w:val="both"/>
        <w:rPr>
          <w:rFonts w:ascii="Tahoma" w:hAnsi="Tahoma" w:cs="Tahoma"/>
          <w:b/>
          <w:sz w:val="24"/>
          <w:szCs w:val="24"/>
          <w:lang w:val="id-ID"/>
        </w:rPr>
      </w:pPr>
    </w:p>
    <w:p w14:paraId="150DF459" w14:textId="77777777" w:rsidR="00035A74" w:rsidRPr="00A9145E" w:rsidRDefault="00035A74" w:rsidP="00035A74">
      <w:pPr>
        <w:pStyle w:val="ListParagraph"/>
        <w:spacing w:after="0"/>
        <w:ind w:left="425"/>
        <w:rPr>
          <w:rFonts w:ascii="Tahoma" w:hAnsi="Tahoma" w:cs="Tahoma"/>
          <w:szCs w:val="24"/>
        </w:rPr>
      </w:pPr>
      <w:r w:rsidRPr="00A9145E">
        <w:rPr>
          <w:rFonts w:ascii="Tahoma" w:hAnsi="Tahoma" w:cs="Tahoma"/>
          <w:szCs w:val="24"/>
          <w:lang w:val="id-ID"/>
        </w:rPr>
        <w:t>Lembar Kerja ini bertujuan untuk melengkapai pemahaman Anda dalam memahami konsep perlindungan anak dan Sekolah Ramah Anak . Kerjakan LK ini secara kelompok!</w:t>
      </w:r>
      <w:r w:rsidR="00755066" w:rsidRPr="00A9145E">
        <w:rPr>
          <w:rFonts w:ascii="Tahoma" w:hAnsi="Tahoma" w:cs="Tahoma"/>
          <w:szCs w:val="24"/>
        </w:rPr>
        <w:t xml:space="preserve"> </w:t>
      </w:r>
    </w:p>
    <w:p w14:paraId="5363BF44" w14:textId="2D80B919" w:rsidR="00755066" w:rsidRPr="007E6219" w:rsidRDefault="00755066" w:rsidP="007E6219">
      <w:pPr>
        <w:spacing w:after="0"/>
        <w:rPr>
          <w:rFonts w:ascii="Tahoma" w:hAnsi="Tahoma" w:cs="Tahoma"/>
          <w:b/>
          <w:szCs w:val="24"/>
        </w:rPr>
      </w:pPr>
    </w:p>
    <w:tbl>
      <w:tblPr>
        <w:tblW w:w="0" w:type="auto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447"/>
        <w:gridCol w:w="5665"/>
      </w:tblGrid>
      <w:tr w:rsidR="00035A74" w:rsidRPr="00A9145E" w14:paraId="616782BE" w14:textId="77777777" w:rsidTr="00BB5CB7">
        <w:tc>
          <w:tcPr>
            <w:tcW w:w="705" w:type="dxa"/>
            <w:shd w:val="clear" w:color="auto" w:fill="auto"/>
            <w:vAlign w:val="center"/>
          </w:tcPr>
          <w:p w14:paraId="34AD71BD" w14:textId="77777777" w:rsidR="00035A74" w:rsidRPr="00A9145E" w:rsidRDefault="00035A74" w:rsidP="007E6219">
            <w:pPr>
              <w:pStyle w:val="ListParagraph"/>
              <w:ind w:left="0"/>
              <w:jc w:val="center"/>
              <w:rPr>
                <w:rFonts w:ascii="Tahoma" w:hAnsi="Tahoma" w:cs="Tahoma"/>
                <w:b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b/>
                <w:szCs w:val="24"/>
                <w:lang w:val="id-ID"/>
              </w:rPr>
              <w:t>NO</w:t>
            </w:r>
          </w:p>
        </w:tc>
        <w:tc>
          <w:tcPr>
            <w:tcW w:w="2447" w:type="dxa"/>
            <w:shd w:val="clear" w:color="auto" w:fill="auto"/>
            <w:vAlign w:val="center"/>
          </w:tcPr>
          <w:p w14:paraId="7CF137EC" w14:textId="77777777" w:rsidR="00035A74" w:rsidRPr="00A9145E" w:rsidRDefault="00035A74" w:rsidP="007E6219">
            <w:pPr>
              <w:pStyle w:val="ListParagraph"/>
              <w:ind w:left="0"/>
              <w:jc w:val="center"/>
              <w:rPr>
                <w:rFonts w:ascii="Tahoma" w:hAnsi="Tahoma" w:cs="Tahoma"/>
                <w:b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b/>
                <w:szCs w:val="24"/>
                <w:lang w:val="id-ID"/>
              </w:rPr>
              <w:t>ASPEK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4CFB57E3" w14:textId="77777777" w:rsidR="00035A74" w:rsidRPr="00A9145E" w:rsidRDefault="00035A74" w:rsidP="007E6219">
            <w:pPr>
              <w:pStyle w:val="ListParagraph"/>
              <w:ind w:left="0"/>
              <w:jc w:val="center"/>
              <w:rPr>
                <w:rFonts w:ascii="Tahoma" w:hAnsi="Tahoma" w:cs="Tahoma"/>
                <w:b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b/>
                <w:szCs w:val="24"/>
                <w:lang w:val="id-ID"/>
              </w:rPr>
              <w:t>URAIAN</w:t>
            </w:r>
          </w:p>
        </w:tc>
      </w:tr>
      <w:tr w:rsidR="00035A74" w:rsidRPr="00A9145E" w14:paraId="06AC4CA0" w14:textId="77777777" w:rsidTr="00BB5CB7">
        <w:tc>
          <w:tcPr>
            <w:tcW w:w="705" w:type="dxa"/>
            <w:shd w:val="clear" w:color="auto" w:fill="auto"/>
          </w:tcPr>
          <w:p w14:paraId="5B0FA6B6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1</w:t>
            </w:r>
          </w:p>
        </w:tc>
        <w:tc>
          <w:tcPr>
            <w:tcW w:w="2447" w:type="dxa"/>
            <w:shd w:val="clear" w:color="auto" w:fill="auto"/>
          </w:tcPr>
          <w:p w14:paraId="027B7F58" w14:textId="77777777" w:rsidR="00755066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Pengertian anak</w:t>
            </w:r>
          </w:p>
          <w:p w14:paraId="56D103AC" w14:textId="77777777" w:rsidR="00755066" w:rsidRPr="00A9145E" w:rsidRDefault="00755066" w:rsidP="00755066">
            <w:pPr>
              <w:rPr>
                <w:sz w:val="24"/>
                <w:szCs w:val="24"/>
                <w:lang w:eastAsia="ja-JP"/>
              </w:rPr>
            </w:pPr>
          </w:p>
        </w:tc>
        <w:tc>
          <w:tcPr>
            <w:tcW w:w="5665" w:type="dxa"/>
            <w:shd w:val="clear" w:color="auto" w:fill="auto"/>
          </w:tcPr>
          <w:p w14:paraId="2B86B9E0" w14:textId="1231F8CF" w:rsidR="00035A74" w:rsidRPr="00A9145E" w:rsidRDefault="00710A36" w:rsidP="004B025B">
            <w:pPr>
              <w:spacing w:after="0" w:line="240" w:lineRule="auto"/>
              <w:contextualSpacing/>
              <w:jc w:val="both"/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</w:pPr>
            <w:proofErr w:type="spellStart"/>
            <w:r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Menurut</w:t>
            </w:r>
            <w:proofErr w:type="spellEnd"/>
            <w:r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Undang</w:t>
            </w:r>
            <w:proofErr w:type="spellEnd"/>
            <w:r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undang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No.35/2014</w:t>
            </w:r>
            <w:r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tentang</w:t>
            </w:r>
            <w:proofErr w:type="spellEnd"/>
            <w:r w:rsidR="007E6219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E6219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Perlindungan</w:t>
            </w:r>
            <w:proofErr w:type="spellEnd"/>
            <w:r w:rsidR="007E6219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E6219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dinyatakan</w:t>
            </w:r>
            <w:proofErr w:type="spellEnd"/>
            <w:r w:rsidR="007E6219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E6219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bahwa</w:t>
            </w:r>
            <w:proofErr w:type="spellEnd"/>
            <w:r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A</w:t>
            </w:r>
            <w:r w:rsidR="00B231AD"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nak</w:t>
            </w:r>
            <w:proofErr w:type="spellEnd"/>
            <w:r w:rsidR="00B231AD"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31AD"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adalah</w:t>
            </w:r>
            <w:proofErr w:type="spellEnd"/>
            <w:r w:rsidR="00B231AD" w:rsidRPr="00A9145E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sebagai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tunas,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potensi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dan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genersi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muda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penerus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cita-cita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perjuangan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bangsa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memiliki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peran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strategis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ciri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dan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sifat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khusus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sehingga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wajib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diindungi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dari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segala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bentuk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perlakuan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tidak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manusiawi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mengakibatkan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terjadinya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pelanggaran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hak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asasi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manusia</w:t>
            </w:r>
            <w:proofErr w:type="spellEnd"/>
            <w:r w:rsidR="004B025B">
              <w:rPr>
                <w:rFonts w:ascii="Cambria" w:eastAsia="+mn-ea" w:hAnsi="Cambria" w:cs="+mn-cs"/>
                <w:bCs/>
                <w:color w:val="000000"/>
                <w:sz w:val="24"/>
                <w:szCs w:val="24"/>
              </w:rPr>
              <w:t>.</w:t>
            </w:r>
          </w:p>
          <w:p w14:paraId="6A958F6E" w14:textId="77777777" w:rsidR="00BB5CB7" w:rsidRPr="00A9145E" w:rsidRDefault="00BB5CB7" w:rsidP="00BB5C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A74" w:rsidRPr="00A9145E" w14:paraId="6E7120E1" w14:textId="77777777" w:rsidTr="00BB5CB7">
        <w:tc>
          <w:tcPr>
            <w:tcW w:w="705" w:type="dxa"/>
            <w:shd w:val="clear" w:color="auto" w:fill="auto"/>
          </w:tcPr>
          <w:p w14:paraId="1B044B8D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2</w:t>
            </w:r>
          </w:p>
        </w:tc>
        <w:tc>
          <w:tcPr>
            <w:tcW w:w="2447" w:type="dxa"/>
            <w:shd w:val="clear" w:color="auto" w:fill="auto"/>
          </w:tcPr>
          <w:p w14:paraId="0ED32742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Pengertian perlindungan anak</w:t>
            </w:r>
          </w:p>
        </w:tc>
        <w:tc>
          <w:tcPr>
            <w:tcW w:w="5665" w:type="dxa"/>
            <w:shd w:val="clear" w:color="auto" w:fill="auto"/>
          </w:tcPr>
          <w:p w14:paraId="5595C9F2" w14:textId="77777777" w:rsidR="00035A74" w:rsidRPr="00A9145E" w:rsidRDefault="00B231AD" w:rsidP="007E6219">
            <w:pPr>
              <w:pStyle w:val="ListParagraph"/>
              <w:ind w:left="0"/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Adalah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Segala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kegiatan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untuk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menjamin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melindungi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anak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pemenuhan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hak-haknya</w:t>
            </w:r>
            <w:proofErr w:type="spellEnd"/>
            <w:r w:rsidRPr="00A9145E">
              <w:rPr>
                <w:szCs w:val="24"/>
              </w:rPr>
              <w:t xml:space="preserve"> agar </w:t>
            </w:r>
            <w:proofErr w:type="spellStart"/>
            <w:r w:rsidRPr="00A9145E">
              <w:rPr>
                <w:szCs w:val="24"/>
              </w:rPr>
              <w:t>dapat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hidup</w:t>
            </w:r>
            <w:proofErr w:type="spellEnd"/>
            <w:r w:rsidRPr="00A9145E">
              <w:rPr>
                <w:szCs w:val="24"/>
              </w:rPr>
              <w:t xml:space="preserve">, </w:t>
            </w:r>
            <w:proofErr w:type="spellStart"/>
            <w:r w:rsidRPr="00A9145E">
              <w:rPr>
                <w:szCs w:val="24"/>
              </w:rPr>
              <w:t>tumbuh</w:t>
            </w:r>
            <w:proofErr w:type="gramStart"/>
            <w:r w:rsidRPr="00A9145E">
              <w:rPr>
                <w:szCs w:val="24"/>
              </w:rPr>
              <w:t>,berkembang</w:t>
            </w:r>
            <w:proofErr w:type="spellEnd"/>
            <w:proofErr w:type="gramEnd"/>
            <w:r w:rsidRPr="00A9145E">
              <w:rPr>
                <w:szCs w:val="24"/>
              </w:rPr>
              <w:t xml:space="preserve">,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berpartisipasi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secara</w:t>
            </w:r>
            <w:proofErr w:type="spellEnd"/>
            <w:r w:rsidRPr="00A9145E">
              <w:rPr>
                <w:szCs w:val="24"/>
              </w:rPr>
              <w:t xml:space="preserve"> optimal </w:t>
            </w:r>
            <w:proofErr w:type="spellStart"/>
            <w:r w:rsidRPr="00A9145E">
              <w:rPr>
                <w:szCs w:val="24"/>
              </w:rPr>
              <w:t>sesuai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dengan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harkat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martabat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kemanusiaan,serta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mendapat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perli</w:t>
            </w:r>
            <w:bookmarkStart w:id="0" w:name="_GoBack"/>
            <w:bookmarkEnd w:id="0"/>
            <w:r w:rsidRPr="00A9145E">
              <w:rPr>
                <w:szCs w:val="24"/>
              </w:rPr>
              <w:t>ndungan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dari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tindak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kekerasan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diskriminasi</w:t>
            </w:r>
            <w:proofErr w:type="spellEnd"/>
            <w:r w:rsidRPr="00A9145E">
              <w:rPr>
                <w:szCs w:val="24"/>
              </w:rPr>
              <w:t>.</w:t>
            </w:r>
          </w:p>
        </w:tc>
      </w:tr>
      <w:tr w:rsidR="00035A74" w:rsidRPr="00A9145E" w14:paraId="68DEB6EE" w14:textId="77777777" w:rsidTr="00BB5CB7">
        <w:tc>
          <w:tcPr>
            <w:tcW w:w="705" w:type="dxa"/>
            <w:shd w:val="clear" w:color="auto" w:fill="auto"/>
          </w:tcPr>
          <w:p w14:paraId="05073B06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3</w:t>
            </w:r>
          </w:p>
        </w:tc>
        <w:tc>
          <w:tcPr>
            <w:tcW w:w="2447" w:type="dxa"/>
            <w:shd w:val="clear" w:color="auto" w:fill="auto"/>
          </w:tcPr>
          <w:p w14:paraId="016FFC39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Landasan hukum perlindungan anak</w:t>
            </w:r>
          </w:p>
        </w:tc>
        <w:tc>
          <w:tcPr>
            <w:tcW w:w="5665" w:type="dxa"/>
            <w:shd w:val="clear" w:color="auto" w:fill="auto"/>
          </w:tcPr>
          <w:p w14:paraId="402BBC2C" w14:textId="21BC9E7C" w:rsidR="00035A74" w:rsidRPr="00A9145E" w:rsidRDefault="00710A36" w:rsidP="007E6219">
            <w:pPr>
              <w:pStyle w:val="ListParagraph"/>
              <w:ind w:left="0"/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Undang</w:t>
            </w:r>
            <w:proofErr w:type="spellEnd"/>
            <w:r w:rsidRPr="00A9145E">
              <w:rPr>
                <w:szCs w:val="24"/>
              </w:rPr>
              <w:t xml:space="preserve">- </w:t>
            </w:r>
            <w:proofErr w:type="spellStart"/>
            <w:r w:rsidRPr="00A9145E">
              <w:rPr>
                <w:szCs w:val="24"/>
              </w:rPr>
              <w:t>Undang</w:t>
            </w:r>
            <w:proofErr w:type="spellEnd"/>
            <w:r w:rsidR="004B025B">
              <w:rPr>
                <w:szCs w:val="24"/>
              </w:rPr>
              <w:t xml:space="preserve"> No.35/2014</w:t>
            </w:r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tentang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Perlindungan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anak</w:t>
            </w:r>
            <w:proofErr w:type="spellEnd"/>
          </w:p>
        </w:tc>
      </w:tr>
      <w:tr w:rsidR="00035A74" w:rsidRPr="00A9145E" w14:paraId="60AE9477" w14:textId="77777777" w:rsidTr="00BB5CB7">
        <w:tc>
          <w:tcPr>
            <w:tcW w:w="705" w:type="dxa"/>
            <w:shd w:val="clear" w:color="auto" w:fill="auto"/>
          </w:tcPr>
          <w:p w14:paraId="431CB0B0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4</w:t>
            </w:r>
          </w:p>
        </w:tc>
        <w:tc>
          <w:tcPr>
            <w:tcW w:w="2447" w:type="dxa"/>
            <w:shd w:val="clear" w:color="auto" w:fill="auto"/>
          </w:tcPr>
          <w:p w14:paraId="3EB31CD0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Asas perlindungan anak</w:t>
            </w:r>
          </w:p>
        </w:tc>
        <w:tc>
          <w:tcPr>
            <w:tcW w:w="5665" w:type="dxa"/>
            <w:shd w:val="clear" w:color="auto" w:fill="auto"/>
          </w:tcPr>
          <w:p w14:paraId="78653F56" w14:textId="77777777" w:rsidR="00035A74" w:rsidRPr="00A9145E" w:rsidRDefault="00710A36" w:rsidP="00710A36">
            <w:pPr>
              <w:pStyle w:val="ListParagraph"/>
              <w:numPr>
                <w:ilvl w:val="0"/>
                <w:numId w:val="2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Pancasila</w:t>
            </w:r>
            <w:proofErr w:type="spellEnd"/>
          </w:p>
          <w:p w14:paraId="5F3BB609" w14:textId="77777777" w:rsidR="00710A36" w:rsidRPr="00A9145E" w:rsidRDefault="00710A36" w:rsidP="00710A36">
            <w:pPr>
              <w:pStyle w:val="ListParagraph"/>
              <w:numPr>
                <w:ilvl w:val="0"/>
                <w:numId w:val="2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Undang</w:t>
            </w:r>
            <w:proofErr w:type="spellEnd"/>
            <w:r w:rsidRPr="00A9145E">
              <w:rPr>
                <w:szCs w:val="24"/>
              </w:rPr>
              <w:t xml:space="preserve">- </w:t>
            </w:r>
            <w:proofErr w:type="spellStart"/>
            <w:r w:rsidRPr="00A9145E">
              <w:rPr>
                <w:szCs w:val="24"/>
              </w:rPr>
              <w:t>Undang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Dasar</w:t>
            </w:r>
            <w:proofErr w:type="spellEnd"/>
            <w:r w:rsidRPr="00A9145E">
              <w:rPr>
                <w:szCs w:val="24"/>
              </w:rPr>
              <w:t xml:space="preserve"> 1945</w:t>
            </w:r>
          </w:p>
          <w:p w14:paraId="10C35169" w14:textId="77777777" w:rsidR="00710A36" w:rsidRPr="00A9145E" w:rsidRDefault="00710A36" w:rsidP="00710A36">
            <w:pPr>
              <w:pStyle w:val="ListParagraph"/>
              <w:numPr>
                <w:ilvl w:val="0"/>
                <w:numId w:val="2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Prinsip-prinsip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dari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konvensi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Hak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anak</w:t>
            </w:r>
            <w:proofErr w:type="spellEnd"/>
          </w:p>
          <w:p w14:paraId="3016F054" w14:textId="77777777" w:rsidR="00710A36" w:rsidRPr="00A9145E" w:rsidRDefault="00710A36" w:rsidP="00710A36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Nondiskriminasi</w:t>
            </w:r>
            <w:proofErr w:type="spellEnd"/>
          </w:p>
          <w:p w14:paraId="7B0E8F6B" w14:textId="77777777" w:rsidR="00710A36" w:rsidRPr="00A9145E" w:rsidRDefault="00710A36" w:rsidP="00710A36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Kepentingan</w:t>
            </w:r>
            <w:proofErr w:type="spellEnd"/>
            <w:r w:rsidRPr="00A9145E">
              <w:rPr>
                <w:szCs w:val="24"/>
              </w:rPr>
              <w:t xml:space="preserve"> yang </w:t>
            </w:r>
            <w:proofErr w:type="spellStart"/>
            <w:r w:rsidRPr="00A9145E">
              <w:rPr>
                <w:szCs w:val="24"/>
              </w:rPr>
              <w:t>terbaik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buat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anak</w:t>
            </w:r>
            <w:proofErr w:type="spellEnd"/>
          </w:p>
          <w:p w14:paraId="78A0F1F4" w14:textId="77777777" w:rsidR="00710A36" w:rsidRPr="00A9145E" w:rsidRDefault="00710A36" w:rsidP="00710A36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Kelangsungan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Hidup</w:t>
            </w:r>
            <w:proofErr w:type="spellEnd"/>
          </w:p>
          <w:p w14:paraId="516F2808" w14:textId="77777777" w:rsidR="00035A74" w:rsidRPr="00A9145E" w:rsidRDefault="00710A36" w:rsidP="00710A36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lastRenderedPageBreak/>
              <w:t>Penghargaan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terhadap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Pendapat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Anak</w:t>
            </w:r>
            <w:proofErr w:type="spellEnd"/>
          </w:p>
          <w:p w14:paraId="305FA7A1" w14:textId="77777777" w:rsidR="00710A36" w:rsidRPr="00A9145E" w:rsidRDefault="00710A36" w:rsidP="00710A36">
            <w:pPr>
              <w:pStyle w:val="ListParagraph"/>
              <w:ind w:left="1080"/>
              <w:rPr>
                <w:szCs w:val="24"/>
              </w:rPr>
            </w:pPr>
          </w:p>
        </w:tc>
      </w:tr>
      <w:tr w:rsidR="00035A74" w:rsidRPr="00A9145E" w14:paraId="3490CA41" w14:textId="77777777" w:rsidTr="00BB5CB7">
        <w:tc>
          <w:tcPr>
            <w:tcW w:w="705" w:type="dxa"/>
            <w:shd w:val="clear" w:color="auto" w:fill="auto"/>
          </w:tcPr>
          <w:p w14:paraId="2482964A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lastRenderedPageBreak/>
              <w:t>5</w:t>
            </w:r>
          </w:p>
        </w:tc>
        <w:tc>
          <w:tcPr>
            <w:tcW w:w="2447" w:type="dxa"/>
            <w:shd w:val="clear" w:color="auto" w:fill="auto"/>
          </w:tcPr>
          <w:p w14:paraId="40CC4E6E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Tujuan perlindungan anak</w:t>
            </w:r>
          </w:p>
        </w:tc>
        <w:tc>
          <w:tcPr>
            <w:tcW w:w="5665" w:type="dxa"/>
            <w:shd w:val="clear" w:color="auto" w:fill="auto"/>
          </w:tcPr>
          <w:p w14:paraId="78E9989D" w14:textId="77777777" w:rsidR="00035A74" w:rsidRPr="00A9145E" w:rsidRDefault="00710A36" w:rsidP="007E6219">
            <w:pPr>
              <w:pStyle w:val="ListParagraph"/>
              <w:ind w:left="0"/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Bertujuan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untuk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menjamin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proofErr w:type="gramStart"/>
            <w:r w:rsidRPr="00A9145E">
              <w:rPr>
                <w:szCs w:val="24"/>
              </w:rPr>
              <w:t>ter</w:t>
            </w:r>
            <w:proofErr w:type="spellEnd"/>
            <w:r w:rsidRPr="00A9145E">
              <w:rPr>
                <w:szCs w:val="24"/>
              </w:rPr>
              <w:t>[</w:t>
            </w:r>
            <w:proofErr w:type="spellStart"/>
            <w:proofErr w:type="gramEnd"/>
            <w:r w:rsidRPr="00A9145E">
              <w:rPr>
                <w:szCs w:val="24"/>
              </w:rPr>
              <w:t>penuhinya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hak-hak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anak</w:t>
            </w:r>
            <w:proofErr w:type="spellEnd"/>
            <w:r w:rsidRPr="00A9145E">
              <w:rPr>
                <w:szCs w:val="24"/>
              </w:rPr>
              <w:t xml:space="preserve"> agar </w:t>
            </w:r>
            <w:proofErr w:type="spellStart"/>
            <w:r w:rsidRPr="00A9145E">
              <w:rPr>
                <w:szCs w:val="24"/>
              </w:rPr>
              <w:t>dapat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hidup,tumbuh</w:t>
            </w:r>
            <w:proofErr w:type="spellEnd"/>
            <w:r w:rsidRPr="00A9145E">
              <w:rPr>
                <w:szCs w:val="24"/>
              </w:rPr>
              <w:t xml:space="preserve"> , </w:t>
            </w:r>
            <w:proofErr w:type="spellStart"/>
            <w:r w:rsidRPr="00A9145E">
              <w:rPr>
                <w:szCs w:val="24"/>
              </w:rPr>
              <w:t>berkembang</w:t>
            </w:r>
            <w:proofErr w:type="spellEnd"/>
            <w:r w:rsidRPr="00A9145E">
              <w:rPr>
                <w:szCs w:val="24"/>
              </w:rPr>
              <w:t xml:space="preserve">,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berpartisipasi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secara</w:t>
            </w:r>
            <w:proofErr w:type="spellEnd"/>
            <w:r w:rsidRPr="00A9145E">
              <w:rPr>
                <w:szCs w:val="24"/>
              </w:rPr>
              <w:t xml:space="preserve"> optimal </w:t>
            </w:r>
            <w:proofErr w:type="spellStart"/>
            <w:r w:rsidRPr="00A9145E">
              <w:rPr>
                <w:szCs w:val="24"/>
              </w:rPr>
              <w:t>sesuai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dengan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harkat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martabat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kemanusiaan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serta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mendapat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perlindungan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dari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kekerasan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diskriminasi,demi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terwujudnya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anak</w:t>
            </w:r>
            <w:proofErr w:type="spellEnd"/>
            <w:r w:rsidRPr="00A9145E">
              <w:rPr>
                <w:szCs w:val="24"/>
              </w:rPr>
              <w:t xml:space="preserve"> Indonesia yang </w:t>
            </w:r>
            <w:proofErr w:type="spellStart"/>
            <w:r w:rsidRPr="00A9145E">
              <w:rPr>
                <w:szCs w:val="24"/>
              </w:rPr>
              <w:t>berkualitas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berakhlak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mulia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sejahtera</w:t>
            </w:r>
            <w:proofErr w:type="spellEnd"/>
          </w:p>
        </w:tc>
      </w:tr>
      <w:tr w:rsidR="00035A74" w:rsidRPr="00A9145E" w14:paraId="1BAF2C71" w14:textId="77777777" w:rsidTr="00BB5CB7">
        <w:tc>
          <w:tcPr>
            <w:tcW w:w="705" w:type="dxa"/>
            <w:shd w:val="clear" w:color="auto" w:fill="auto"/>
          </w:tcPr>
          <w:p w14:paraId="31ABE5F9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6</w:t>
            </w:r>
          </w:p>
        </w:tc>
        <w:tc>
          <w:tcPr>
            <w:tcW w:w="2447" w:type="dxa"/>
            <w:shd w:val="clear" w:color="auto" w:fill="auto"/>
          </w:tcPr>
          <w:p w14:paraId="2AA24A70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Hak dan Kewajiban anak</w:t>
            </w:r>
          </w:p>
        </w:tc>
        <w:tc>
          <w:tcPr>
            <w:tcW w:w="5665" w:type="dxa"/>
            <w:shd w:val="clear" w:color="auto" w:fill="auto"/>
          </w:tcPr>
          <w:p w14:paraId="2F0E8162" w14:textId="77777777" w:rsidR="00035A74" w:rsidRPr="00A9145E" w:rsidRDefault="00FC67B4" w:rsidP="007E6219">
            <w:pPr>
              <w:pStyle w:val="ListParagraph"/>
              <w:ind w:left="0"/>
              <w:rPr>
                <w:szCs w:val="24"/>
              </w:rPr>
            </w:pPr>
            <w:proofErr w:type="spellStart"/>
            <w:proofErr w:type="gramStart"/>
            <w:r w:rsidRPr="00A9145E">
              <w:rPr>
                <w:szCs w:val="24"/>
              </w:rPr>
              <w:t>Ialah</w:t>
            </w:r>
            <w:proofErr w:type="spellEnd"/>
            <w:r w:rsidRPr="00A9145E">
              <w:rPr>
                <w:szCs w:val="24"/>
              </w:rPr>
              <w:t xml:space="preserve"> :</w:t>
            </w:r>
            <w:proofErr w:type="gramEnd"/>
          </w:p>
          <w:p w14:paraId="5A864625" w14:textId="77777777" w:rsidR="00FC67B4" w:rsidRPr="00A9145E" w:rsidRDefault="00FC67B4" w:rsidP="00FC67B4">
            <w:pPr>
              <w:pStyle w:val="ListParagraph"/>
              <w:numPr>
                <w:ilvl w:val="0"/>
                <w:numId w:val="4"/>
              </w:numPr>
              <w:rPr>
                <w:szCs w:val="24"/>
              </w:rPr>
            </w:pPr>
            <w:proofErr w:type="spellStart"/>
            <w:proofErr w:type="gramStart"/>
            <w:r w:rsidRPr="00A9145E">
              <w:rPr>
                <w:szCs w:val="24"/>
              </w:rPr>
              <w:t>Hidup</w:t>
            </w:r>
            <w:proofErr w:type="spellEnd"/>
            <w:r w:rsidRPr="00A9145E">
              <w:rPr>
                <w:szCs w:val="24"/>
              </w:rPr>
              <w:t xml:space="preserve"> ,</w:t>
            </w:r>
            <w:proofErr w:type="spellStart"/>
            <w:r w:rsidRPr="00A9145E">
              <w:rPr>
                <w:szCs w:val="24"/>
              </w:rPr>
              <w:t>tumbuh</w:t>
            </w:r>
            <w:proofErr w:type="spellEnd"/>
            <w:proofErr w:type="gram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berkembang</w:t>
            </w:r>
            <w:proofErr w:type="spellEnd"/>
          </w:p>
          <w:p w14:paraId="6C3DE676" w14:textId="77777777" w:rsidR="00FC67B4" w:rsidRPr="00A9145E" w:rsidRDefault="00FC67B4" w:rsidP="00FC67B4">
            <w:pPr>
              <w:pStyle w:val="ListParagraph"/>
              <w:numPr>
                <w:ilvl w:val="0"/>
                <w:numId w:val="4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Mendapatkan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nama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sebagai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Indentitas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diri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kewarganegaraan</w:t>
            </w:r>
            <w:proofErr w:type="spellEnd"/>
          </w:p>
          <w:p w14:paraId="1DBF21B9" w14:textId="77777777" w:rsidR="00FC67B4" w:rsidRPr="00A9145E" w:rsidRDefault="00FC67B4" w:rsidP="00FC67B4">
            <w:pPr>
              <w:pStyle w:val="ListParagraph"/>
              <w:numPr>
                <w:ilvl w:val="0"/>
                <w:numId w:val="4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Berhak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beribadah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menurut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agamanya</w:t>
            </w:r>
            <w:proofErr w:type="spellEnd"/>
          </w:p>
          <w:p w14:paraId="487D7C91" w14:textId="77777777" w:rsidR="00FC67B4" w:rsidRPr="00A9145E" w:rsidRDefault="00FC67B4" w:rsidP="00FC67B4">
            <w:pPr>
              <w:pStyle w:val="ListParagraph"/>
              <w:numPr>
                <w:ilvl w:val="0"/>
                <w:numId w:val="4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Mengetahui</w:t>
            </w:r>
            <w:proofErr w:type="spellEnd"/>
            <w:r w:rsidRPr="00A9145E">
              <w:rPr>
                <w:szCs w:val="24"/>
              </w:rPr>
              <w:t xml:space="preserve"> orang </w:t>
            </w:r>
            <w:proofErr w:type="spellStart"/>
            <w:proofErr w:type="gramStart"/>
            <w:r w:rsidRPr="00A9145E">
              <w:rPr>
                <w:szCs w:val="24"/>
              </w:rPr>
              <w:t>tuanya</w:t>
            </w:r>
            <w:proofErr w:type="spellEnd"/>
            <w:r w:rsidRPr="00A9145E">
              <w:rPr>
                <w:szCs w:val="24"/>
              </w:rPr>
              <w:t xml:space="preserve"> ,</w:t>
            </w:r>
            <w:proofErr w:type="gram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dibesarkan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diasuh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oleh</w:t>
            </w:r>
            <w:proofErr w:type="spellEnd"/>
            <w:r w:rsidRPr="00A9145E">
              <w:rPr>
                <w:szCs w:val="24"/>
              </w:rPr>
              <w:t xml:space="preserve"> orang </w:t>
            </w:r>
            <w:proofErr w:type="spellStart"/>
            <w:r w:rsidRPr="00A9145E">
              <w:rPr>
                <w:szCs w:val="24"/>
              </w:rPr>
              <w:t>tuanya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sendiri</w:t>
            </w:r>
            <w:proofErr w:type="spellEnd"/>
          </w:p>
          <w:p w14:paraId="11208FA9" w14:textId="77777777" w:rsidR="00FC67B4" w:rsidRPr="00A9145E" w:rsidRDefault="00FC67B4" w:rsidP="00FC67B4">
            <w:pPr>
              <w:pStyle w:val="ListParagraph"/>
              <w:numPr>
                <w:ilvl w:val="0"/>
                <w:numId w:val="4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Memperoleh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layanan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kesehatan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jaminan</w:t>
            </w:r>
            <w:proofErr w:type="spellEnd"/>
            <w:r w:rsidRPr="00A9145E">
              <w:rPr>
                <w:szCs w:val="24"/>
              </w:rPr>
              <w:t xml:space="preserve"> social</w:t>
            </w:r>
          </w:p>
          <w:p w14:paraId="2933F6BA" w14:textId="77777777" w:rsidR="00FC67B4" w:rsidRPr="00A9145E" w:rsidRDefault="00FC67B4" w:rsidP="00FC67B4">
            <w:pPr>
              <w:pStyle w:val="ListParagraph"/>
              <w:numPr>
                <w:ilvl w:val="0"/>
                <w:numId w:val="4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Memperoleh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Pendidikan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dan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Pengajaran</w:t>
            </w:r>
            <w:proofErr w:type="spellEnd"/>
          </w:p>
          <w:p w14:paraId="498CF71D" w14:textId="77777777" w:rsidR="00FC67B4" w:rsidRPr="00A9145E" w:rsidRDefault="00FC67B4" w:rsidP="00FC67B4">
            <w:pPr>
              <w:pStyle w:val="ListParagraph"/>
              <w:numPr>
                <w:ilvl w:val="0"/>
                <w:numId w:val="4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Mempunyai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hak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be</w:t>
            </w:r>
            <w:r w:rsidR="00620A2D" w:rsidRPr="00A9145E">
              <w:rPr>
                <w:szCs w:val="24"/>
              </w:rPr>
              <w:t>rpendapat</w:t>
            </w:r>
            <w:proofErr w:type="spellEnd"/>
          </w:p>
          <w:p w14:paraId="3FF1008E" w14:textId="77777777" w:rsidR="00035A74" w:rsidRPr="00A9145E" w:rsidRDefault="00620A2D" w:rsidP="00620A2D">
            <w:pPr>
              <w:pStyle w:val="ListParagraph"/>
              <w:numPr>
                <w:ilvl w:val="0"/>
                <w:numId w:val="4"/>
              </w:numPr>
              <w:rPr>
                <w:szCs w:val="24"/>
              </w:rPr>
            </w:pPr>
            <w:proofErr w:type="spellStart"/>
            <w:r w:rsidRPr="00A9145E">
              <w:rPr>
                <w:szCs w:val="24"/>
              </w:rPr>
              <w:t>Memiliki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Hak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r w:rsidRPr="00A9145E">
              <w:rPr>
                <w:szCs w:val="24"/>
              </w:rPr>
              <w:t>untuk</w:t>
            </w:r>
            <w:proofErr w:type="spellEnd"/>
            <w:r w:rsidRPr="00A9145E">
              <w:rPr>
                <w:szCs w:val="24"/>
              </w:rPr>
              <w:t xml:space="preserve"> </w:t>
            </w:r>
            <w:proofErr w:type="spellStart"/>
            <w:proofErr w:type="gramStart"/>
            <w:r w:rsidRPr="00A9145E">
              <w:rPr>
                <w:szCs w:val="24"/>
              </w:rPr>
              <w:t>beristirahat</w:t>
            </w:r>
            <w:proofErr w:type="spellEnd"/>
            <w:r w:rsidRPr="00A9145E">
              <w:rPr>
                <w:szCs w:val="24"/>
              </w:rPr>
              <w:t xml:space="preserve">  </w:t>
            </w:r>
            <w:proofErr w:type="spellStart"/>
            <w:r w:rsidRPr="00A9145E">
              <w:rPr>
                <w:szCs w:val="24"/>
              </w:rPr>
              <w:t>dstnya</w:t>
            </w:r>
            <w:proofErr w:type="spellEnd"/>
            <w:proofErr w:type="gramEnd"/>
          </w:p>
        </w:tc>
      </w:tr>
      <w:tr w:rsidR="00035A74" w:rsidRPr="00A9145E" w14:paraId="1B3D1EEE" w14:textId="77777777" w:rsidTr="00BB5CB7">
        <w:tc>
          <w:tcPr>
            <w:tcW w:w="705" w:type="dxa"/>
            <w:shd w:val="clear" w:color="auto" w:fill="auto"/>
          </w:tcPr>
          <w:p w14:paraId="2A48B143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7</w:t>
            </w:r>
          </w:p>
        </w:tc>
        <w:tc>
          <w:tcPr>
            <w:tcW w:w="2447" w:type="dxa"/>
            <w:shd w:val="clear" w:color="auto" w:fill="auto"/>
          </w:tcPr>
          <w:p w14:paraId="41C51262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Kewajiban dan tanggung jawab orang tua  dalam perlindungan anak</w:t>
            </w:r>
          </w:p>
        </w:tc>
        <w:tc>
          <w:tcPr>
            <w:tcW w:w="5665" w:type="dxa"/>
            <w:shd w:val="clear" w:color="auto" w:fill="auto"/>
          </w:tcPr>
          <w:p w14:paraId="405F1889" w14:textId="77777777" w:rsidR="00035A74" w:rsidRPr="00A9145E" w:rsidRDefault="008E77E2" w:rsidP="007E6219">
            <w:pPr>
              <w:pStyle w:val="ListParagraph"/>
              <w:ind w:left="0"/>
              <w:rPr>
                <w:szCs w:val="24"/>
                <w:lang w:val="id-ID"/>
              </w:rPr>
            </w:pP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Pertama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Negara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pemerintah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berkewajiban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bertanggung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jawab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menghormati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menjamin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hak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asasi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setiap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tanpa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membedakan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suku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agama,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ras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golongan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jenis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kelamin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etnik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budaya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bahasa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status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hukum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urutan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kelahiran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kondisi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fisik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>/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atau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mental.</w:t>
            </w:r>
          </w:p>
        </w:tc>
      </w:tr>
      <w:tr w:rsidR="00035A74" w:rsidRPr="00A9145E" w14:paraId="6A9FB641" w14:textId="77777777" w:rsidTr="00BB5CB7">
        <w:tc>
          <w:tcPr>
            <w:tcW w:w="705" w:type="dxa"/>
            <w:shd w:val="clear" w:color="auto" w:fill="auto"/>
          </w:tcPr>
          <w:p w14:paraId="12D85E2A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8</w:t>
            </w:r>
          </w:p>
        </w:tc>
        <w:tc>
          <w:tcPr>
            <w:tcW w:w="2447" w:type="dxa"/>
            <w:shd w:val="clear" w:color="auto" w:fill="auto"/>
          </w:tcPr>
          <w:p w14:paraId="11A13299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 xml:space="preserve">Kewajiban dan </w:t>
            </w:r>
            <w:r w:rsidRPr="00A9145E">
              <w:rPr>
                <w:rFonts w:ascii="Tahoma" w:hAnsi="Tahoma" w:cs="Tahoma"/>
                <w:szCs w:val="24"/>
                <w:lang w:val="id-ID"/>
              </w:rPr>
              <w:lastRenderedPageBreak/>
              <w:t xml:space="preserve">tanggung jawab pemerintah dan masyarakat dalam perlindungan anak  </w:t>
            </w:r>
          </w:p>
        </w:tc>
        <w:tc>
          <w:tcPr>
            <w:tcW w:w="5665" w:type="dxa"/>
            <w:shd w:val="clear" w:color="auto" w:fill="auto"/>
          </w:tcPr>
          <w:p w14:paraId="701EDA0A" w14:textId="77777777" w:rsidR="00035A74" w:rsidRPr="00A9145E" w:rsidRDefault="00BB5CB7" w:rsidP="007E6219">
            <w:pPr>
              <w:pStyle w:val="ListParagraph"/>
              <w:ind w:left="0"/>
              <w:rPr>
                <w:szCs w:val="24"/>
                <w:lang w:val="id-ID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lastRenderedPageBreak/>
              <w:t>N</w:t>
            </w:r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egara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pemerintah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mengawasi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penyelengga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lastRenderedPageBreak/>
              <w:t>raan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perlindungan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. Negara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pemerintah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menjamin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untuk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mempergunakan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haknya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dalam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menyampaikan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pendapat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sesuai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dengan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usia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tingkat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kecerdasan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="008E77E2" w:rsidRPr="00A9145E">
              <w:rPr>
                <w:rFonts w:ascii="Tahoma" w:hAnsi="Tahoma" w:cs="Tahoma"/>
                <w:color w:val="000000"/>
                <w:szCs w:val="24"/>
              </w:rPr>
              <w:t>.</w:t>
            </w:r>
          </w:p>
        </w:tc>
      </w:tr>
      <w:tr w:rsidR="00035A74" w:rsidRPr="00A9145E" w14:paraId="52DFFF9B" w14:textId="77777777" w:rsidTr="00BB5CB7">
        <w:tc>
          <w:tcPr>
            <w:tcW w:w="705" w:type="dxa"/>
            <w:shd w:val="clear" w:color="auto" w:fill="auto"/>
          </w:tcPr>
          <w:p w14:paraId="0C1FC8F0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lastRenderedPageBreak/>
              <w:t>9</w:t>
            </w:r>
          </w:p>
        </w:tc>
        <w:tc>
          <w:tcPr>
            <w:tcW w:w="2447" w:type="dxa"/>
            <w:shd w:val="clear" w:color="auto" w:fill="auto"/>
          </w:tcPr>
          <w:p w14:paraId="3A6C5330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Karakteristik sekolah ramah anak</w:t>
            </w:r>
          </w:p>
        </w:tc>
        <w:tc>
          <w:tcPr>
            <w:tcW w:w="5665" w:type="dxa"/>
            <w:shd w:val="clear" w:color="auto" w:fill="auto"/>
          </w:tcPr>
          <w:p w14:paraId="68C03486" w14:textId="77777777" w:rsidR="00326CBE" w:rsidRPr="00A9145E" w:rsidRDefault="008E77E2" w:rsidP="00326CBE">
            <w:pPr>
              <w:pStyle w:val="ListParagraph"/>
              <w:numPr>
                <w:ilvl w:val="0"/>
                <w:numId w:val="5"/>
              </w:numPr>
              <w:ind w:left="265" w:hanging="270"/>
              <w:rPr>
                <w:szCs w:val="24"/>
                <w:lang w:val="id-ID"/>
              </w:rPr>
            </w:pP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Melindungi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menjamin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keselamatan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anak-anak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perempuan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laki-laki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memerlukan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pendidikan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khusus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>/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atau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pendidikan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layanan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khusus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dari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gangguan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fisik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psikososial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risiko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bencana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30ABDB96" w14:textId="77777777" w:rsidR="00326CBE" w:rsidRPr="00A9145E" w:rsidRDefault="008E77E2" w:rsidP="00326CBE">
            <w:pPr>
              <w:pStyle w:val="ListParagraph"/>
              <w:numPr>
                <w:ilvl w:val="0"/>
                <w:numId w:val="5"/>
              </w:numPr>
              <w:ind w:left="265" w:hanging="270"/>
              <w:rPr>
                <w:szCs w:val="24"/>
                <w:lang w:val="id-ID"/>
              </w:rPr>
            </w:pP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Menjamin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kesehatan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perempuan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laki-laki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memerlukan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pendidikan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khusus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>/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atau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pendidikan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layanan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khusus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selama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berada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di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sekolah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/madrasah; </w:t>
            </w:r>
          </w:p>
          <w:p w14:paraId="4C13DA57" w14:textId="77777777" w:rsidR="00326CBE" w:rsidRPr="00A9145E" w:rsidRDefault="008E77E2" w:rsidP="00326CBE">
            <w:pPr>
              <w:pStyle w:val="ListParagraph"/>
              <w:numPr>
                <w:ilvl w:val="0"/>
                <w:numId w:val="5"/>
              </w:numPr>
              <w:ind w:left="265" w:hanging="270"/>
              <w:rPr>
                <w:szCs w:val="24"/>
                <w:lang w:val="id-ID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Mengembangkan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budaya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sekolah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>/</w:t>
            </w:r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madrasah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peduli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lingkungan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mengedepankan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nilai-nilai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luhur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bangsa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dalam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situasi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darurat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30AC1512" w14:textId="77777777" w:rsidR="00035A74" w:rsidRPr="00A9145E" w:rsidRDefault="008E77E2" w:rsidP="00326CBE">
            <w:pPr>
              <w:pStyle w:val="ListParagraph"/>
              <w:numPr>
                <w:ilvl w:val="0"/>
                <w:numId w:val="5"/>
              </w:numPr>
              <w:ind w:left="265" w:hanging="270"/>
              <w:rPr>
                <w:szCs w:val="24"/>
                <w:lang w:val="id-ID"/>
              </w:rPr>
            </w:pP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Membuka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kesempatan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belajar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bagi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setiap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perempuan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laki-laki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memerlukan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pendidikan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khusus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r w:rsidR="00326CBE" w:rsidRPr="00A9145E">
              <w:rPr>
                <w:rFonts w:ascii="Tahoma" w:hAnsi="Tahoma" w:cs="Tahoma"/>
                <w:color w:val="000000"/>
                <w:szCs w:val="24"/>
              </w:rPr>
              <w:t>pendidikan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layanan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khusus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;</w:t>
            </w:r>
          </w:p>
          <w:p w14:paraId="54B128BB" w14:textId="77777777" w:rsidR="00326CBE" w:rsidRPr="00A9145E" w:rsidRDefault="00326CBE" w:rsidP="00326CBE">
            <w:pPr>
              <w:pStyle w:val="ListParagraph"/>
              <w:numPr>
                <w:ilvl w:val="0"/>
                <w:numId w:val="5"/>
              </w:numPr>
              <w:ind w:left="265" w:hanging="270"/>
              <w:rPr>
                <w:szCs w:val="24"/>
                <w:lang w:val="id-ID"/>
              </w:rPr>
            </w:pP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Menerapkan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kurikulum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sesuai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dengan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usia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kemampuan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cara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belajar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perempuan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laki-laki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memerlukan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pendidikan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khusus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/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atau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pendidikan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layanan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khusus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2B747BEE" w14:textId="77777777" w:rsidR="00326CBE" w:rsidRPr="00A9145E" w:rsidRDefault="00326CBE" w:rsidP="00326CBE">
            <w:pPr>
              <w:pStyle w:val="ListParagraph"/>
              <w:numPr>
                <w:ilvl w:val="0"/>
                <w:numId w:val="5"/>
              </w:numPr>
              <w:ind w:left="265" w:hanging="270"/>
              <w:rPr>
                <w:szCs w:val="24"/>
                <w:lang w:val="id-ID"/>
              </w:rPr>
            </w:pP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Melibatkan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peran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serta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keluarga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masyarakat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sekitar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pihak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pihak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lainnya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dalam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pengelolaan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pendidikan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</w:p>
          <w:p w14:paraId="2EC325D0" w14:textId="77777777" w:rsidR="00035A74" w:rsidRPr="00A9145E" w:rsidRDefault="00326CBE" w:rsidP="00326CBE">
            <w:pPr>
              <w:pStyle w:val="ListParagraph"/>
              <w:numPr>
                <w:ilvl w:val="0"/>
                <w:numId w:val="5"/>
              </w:numPr>
              <w:ind w:left="265" w:hanging="270"/>
              <w:rPr>
                <w:szCs w:val="24"/>
                <w:lang w:val="id-ID"/>
              </w:rPr>
            </w:pP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lastRenderedPageBreak/>
              <w:t>Menerapkan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pembelajaran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PAIKEM.</w:t>
            </w:r>
          </w:p>
          <w:p w14:paraId="0F8E79ED" w14:textId="77777777" w:rsidR="00BB5CB7" w:rsidRPr="00A9145E" w:rsidRDefault="00BB5CB7" w:rsidP="00BB5CB7">
            <w:pPr>
              <w:pStyle w:val="ListParagraph"/>
              <w:ind w:left="265"/>
              <w:rPr>
                <w:szCs w:val="24"/>
                <w:lang w:val="id-ID"/>
              </w:rPr>
            </w:pPr>
          </w:p>
          <w:p w14:paraId="67E83902" w14:textId="77777777" w:rsidR="00F201D4" w:rsidRPr="00A9145E" w:rsidRDefault="00F201D4" w:rsidP="00BB5CB7">
            <w:pPr>
              <w:pStyle w:val="ListParagraph"/>
              <w:ind w:left="265"/>
              <w:rPr>
                <w:szCs w:val="24"/>
                <w:lang w:val="id-ID"/>
              </w:rPr>
            </w:pPr>
          </w:p>
        </w:tc>
      </w:tr>
      <w:tr w:rsidR="00035A74" w:rsidRPr="00A9145E" w14:paraId="537DCC1D" w14:textId="77777777" w:rsidTr="00BB5CB7">
        <w:tc>
          <w:tcPr>
            <w:tcW w:w="705" w:type="dxa"/>
            <w:shd w:val="clear" w:color="auto" w:fill="auto"/>
          </w:tcPr>
          <w:p w14:paraId="765DBD24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lastRenderedPageBreak/>
              <w:t>10</w:t>
            </w:r>
          </w:p>
        </w:tc>
        <w:tc>
          <w:tcPr>
            <w:tcW w:w="2447" w:type="dxa"/>
            <w:shd w:val="clear" w:color="auto" w:fill="auto"/>
          </w:tcPr>
          <w:p w14:paraId="052DF422" w14:textId="77777777" w:rsidR="00035A74" w:rsidRPr="00A9145E" w:rsidRDefault="00035A74" w:rsidP="007E6219">
            <w:pPr>
              <w:pStyle w:val="ListParagraph"/>
              <w:spacing w:after="0"/>
              <w:ind w:left="0"/>
              <w:rPr>
                <w:rFonts w:ascii="Tahoma" w:hAnsi="Tahoma" w:cs="Tahoma"/>
                <w:szCs w:val="24"/>
                <w:lang w:val="id-ID"/>
              </w:rPr>
            </w:pPr>
            <w:r w:rsidRPr="00A9145E">
              <w:rPr>
                <w:rFonts w:ascii="Tahoma" w:hAnsi="Tahoma" w:cs="Tahoma"/>
                <w:szCs w:val="24"/>
                <w:lang w:val="id-ID"/>
              </w:rPr>
              <w:t>Prinsip, Nilai dan Lingkup Sekolah Ramah Anak</w:t>
            </w:r>
          </w:p>
        </w:tc>
        <w:tc>
          <w:tcPr>
            <w:tcW w:w="5665" w:type="dxa"/>
            <w:shd w:val="clear" w:color="auto" w:fill="auto"/>
          </w:tcPr>
          <w:p w14:paraId="4EFB7F1D" w14:textId="77777777" w:rsidR="00326CBE" w:rsidRPr="00A9145E" w:rsidRDefault="00326CBE" w:rsidP="00BB5CB7">
            <w:pPr>
              <w:pStyle w:val="ListParagraph"/>
              <w:numPr>
                <w:ilvl w:val="0"/>
                <w:numId w:val="7"/>
              </w:numPr>
              <w:ind w:left="162" w:hanging="270"/>
              <w:rPr>
                <w:rFonts w:ascii="Tahoma" w:hAnsi="Tahoma" w:cs="Tahoma"/>
                <w:b/>
                <w:color w:val="000000"/>
                <w:szCs w:val="24"/>
              </w:rPr>
            </w:pPr>
            <w:proofErr w:type="spellStart"/>
            <w:r w:rsidRPr="00A9145E">
              <w:rPr>
                <w:rFonts w:ascii="Tahoma" w:hAnsi="Tahoma" w:cs="Tahoma"/>
                <w:b/>
                <w:color w:val="000000"/>
                <w:szCs w:val="24"/>
              </w:rPr>
              <w:t>Prinsip-Prinsip</w:t>
            </w:r>
            <w:proofErr w:type="spellEnd"/>
            <w:r w:rsidRPr="00A9145E">
              <w:rPr>
                <w:rFonts w:ascii="Tahoma" w:hAnsi="Tahoma" w:cs="Tahoma"/>
                <w:b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b/>
                <w:color w:val="000000"/>
                <w:szCs w:val="24"/>
              </w:rPr>
              <w:t>Sekolah</w:t>
            </w:r>
            <w:proofErr w:type="spellEnd"/>
            <w:r w:rsidRPr="00A9145E">
              <w:rPr>
                <w:rFonts w:ascii="Tahoma" w:hAnsi="Tahoma" w:cs="Tahoma"/>
                <w:b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b/>
                <w:color w:val="000000"/>
                <w:szCs w:val="24"/>
              </w:rPr>
              <w:t>ramah</w:t>
            </w:r>
            <w:proofErr w:type="spellEnd"/>
            <w:r w:rsidRPr="00A9145E">
              <w:rPr>
                <w:rFonts w:ascii="Tahoma" w:hAnsi="Tahoma" w:cs="Tahoma"/>
                <w:b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b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b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A9145E">
              <w:rPr>
                <w:rFonts w:ascii="Tahoma" w:hAnsi="Tahoma" w:cs="Tahoma"/>
                <w:b/>
                <w:color w:val="000000"/>
                <w:szCs w:val="24"/>
              </w:rPr>
              <w:t>ialah</w:t>
            </w:r>
            <w:proofErr w:type="spellEnd"/>
            <w:r w:rsidRPr="00A9145E">
              <w:rPr>
                <w:rFonts w:ascii="Tahoma" w:hAnsi="Tahoma" w:cs="Tahoma"/>
                <w:b/>
                <w:color w:val="000000"/>
                <w:szCs w:val="24"/>
              </w:rPr>
              <w:t xml:space="preserve"> :</w:t>
            </w:r>
            <w:proofErr w:type="gramEnd"/>
          </w:p>
          <w:p w14:paraId="21484F4F" w14:textId="77777777" w:rsidR="00BB5CB7" w:rsidRPr="00A9145E" w:rsidRDefault="00326CBE" w:rsidP="00BB5CB7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Tata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pemerintahan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baik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transparansi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akuntabilitas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partisipasi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keterbukaan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informasi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supremasi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hukum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6E174005" w14:textId="77777777" w:rsidR="00326CBE" w:rsidRPr="00A9145E" w:rsidRDefault="00326CBE" w:rsidP="00BB5CB7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>b. Non-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diskriminasi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tidak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membedakan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suku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ras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agama,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jenis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kelamin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bahasa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paham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politik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asal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kebangsaan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status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ekonomi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kondisi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fisik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maupun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psikis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atau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faktor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lainnya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0CFFF41C" w14:textId="77777777" w:rsidR="00035A74" w:rsidRPr="00A9145E" w:rsidRDefault="00326CBE" w:rsidP="00BB5CB7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c.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Kepentingan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terbaik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bagi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menjadikan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hal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paling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baik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bagi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sebagai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pertimbang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an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utama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dalam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setiap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kebijakan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program,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kegiatan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>;</w:t>
            </w:r>
          </w:p>
          <w:p w14:paraId="5244860D" w14:textId="77777777" w:rsidR="00BB5CB7" w:rsidRPr="00A9145E" w:rsidRDefault="00BB5CB7" w:rsidP="00BB5CB7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d.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Hak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untuk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hidup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kelangsungan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hidup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perkembangan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menjamin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hak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untuk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hidup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tumbuh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berkembang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semaksimal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mungkin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dalam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semua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aspek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kehidupannya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aspek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fisik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emosional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psikososial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kognitif</w:t>
            </w:r>
            <w:proofErr w:type="gram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,sosial</w:t>
            </w:r>
            <w:proofErr w:type="spellEnd"/>
            <w:proofErr w:type="gram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budaya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  <w:proofErr w:type="spellStart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="00326CBE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</w:p>
          <w:p w14:paraId="29D77D30" w14:textId="77777777" w:rsidR="00326CBE" w:rsidRPr="00A9145E" w:rsidRDefault="00326CBE" w:rsidP="00BB5CB7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e.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Penghargaan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terhadap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pendapat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mengakui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memastikan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bahwa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setiap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memiliki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hak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untuk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berkumpul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secara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damai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berpartisipasi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aktif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dalam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setiap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aspek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mempengaruhi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kehidupan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mereka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untuk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mengekspresikan</w:t>
            </w:r>
            <w:proofErr w:type="spellEnd"/>
          </w:p>
          <w:p w14:paraId="4AEA5375" w14:textId="77777777" w:rsidR="00BB5CB7" w:rsidRPr="00A9145E" w:rsidRDefault="00BB5CB7" w:rsidP="007E6219">
            <w:pPr>
              <w:pStyle w:val="ListParagraph"/>
              <w:ind w:left="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2.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Nilai-Nilai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nya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A9145E">
              <w:rPr>
                <w:rFonts w:ascii="Tahoma" w:hAnsi="Tahoma" w:cs="Tahoma"/>
                <w:color w:val="000000"/>
                <w:szCs w:val="24"/>
              </w:rPr>
              <w:t>adalah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:</w:t>
            </w:r>
            <w:proofErr w:type="gramEnd"/>
          </w:p>
          <w:p w14:paraId="1A90921D" w14:textId="77777777" w:rsidR="00BB5CB7" w:rsidRPr="00A9145E" w:rsidRDefault="00BB5CB7" w:rsidP="004342B4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a. </w:t>
            </w:r>
            <w:r w:rsidR="004342B4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Menghormati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hak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asasi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manusia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r w:rsidR="004342B4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hak</w:t>
            </w:r>
            <w:proofErr w:type="gramEnd"/>
            <w:r w:rsidRPr="00A9145E">
              <w:rPr>
                <w:rFonts w:ascii="Tahoma" w:hAnsi="Tahoma" w:cs="Tahoma"/>
                <w:color w:val="000000"/>
                <w:szCs w:val="24"/>
              </w:rPr>
              <w:t>-</w:t>
            </w:r>
            <w:r w:rsidRPr="00A9145E">
              <w:rPr>
                <w:rFonts w:ascii="Tahoma" w:hAnsi="Tahoma" w:cs="Tahoma"/>
                <w:color w:val="000000"/>
                <w:szCs w:val="24"/>
              </w:rPr>
              <w:lastRenderedPageBreak/>
              <w:t>hak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</w:p>
          <w:p w14:paraId="37421783" w14:textId="77777777" w:rsidR="00BB5CB7" w:rsidRPr="00A9145E" w:rsidRDefault="00BB5CB7" w:rsidP="004342B4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b.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Berorientasi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pemberdayaan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: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peningkatan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kemampuan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warga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sekolah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/ madrasah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menjadi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arah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kebijakan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program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kegiatan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7D8CC02C" w14:textId="77777777" w:rsidR="00BB5CB7" w:rsidRPr="00A9145E" w:rsidRDefault="00BB5CB7" w:rsidP="004342B4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c.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Kemandirian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mengoptimalkan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pendaya</w:t>
            </w:r>
            <w:proofErr w:type="spellEnd"/>
            <w:r w:rsidR="004342B4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gunaan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sumber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daya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dimiliki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1BB5520C" w14:textId="77777777" w:rsidR="00BB5CB7" w:rsidRPr="00A9145E" w:rsidRDefault="00BB5CB7" w:rsidP="004342B4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d.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Keberlanjutan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: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mengutamakan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penguatan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lembaga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ada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mendukung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161945CB" w14:textId="77777777" w:rsidR="004342B4" w:rsidRPr="00A9145E" w:rsidRDefault="00BB5CB7" w:rsidP="004342B4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e.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Kearifan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lokal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: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menggali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mendaya</w:t>
            </w:r>
            <w:proofErr w:type="spellEnd"/>
            <w:r w:rsidR="004342B4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gunakan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kearifan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lokal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yang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mendukung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62972F65" w14:textId="77777777" w:rsidR="00BB5CB7" w:rsidRPr="00A9145E" w:rsidRDefault="00BB5CB7" w:rsidP="004342B4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f. </w:t>
            </w:r>
            <w:r w:rsidR="004342B4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Kemitraan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: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berupaya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melibatkan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pemangku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kepentingan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secara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individu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maupun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dalam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kelompok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untuk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bekerja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sama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5D022DCD" w14:textId="77777777" w:rsidR="00BB5CB7" w:rsidRPr="00A9145E" w:rsidRDefault="00BB5CB7" w:rsidP="004342B4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g.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Inklusif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: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memperhatikan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kepentingan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warga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sekolah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terutama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berkebutuhan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khusus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</w:p>
          <w:p w14:paraId="37A3F1D5" w14:textId="77777777" w:rsidR="00BB5CB7" w:rsidRPr="00A9145E" w:rsidRDefault="00BB5CB7" w:rsidP="004342B4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h.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Relevan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dengan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kondisi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keseharian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: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tanggap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terhadap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perubahan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kebutuhan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untuk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tumbuh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berkembang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sesuai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dengan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kondisi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keseharian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>;</w:t>
            </w:r>
          </w:p>
          <w:p w14:paraId="2781427C" w14:textId="77777777" w:rsidR="00BB5CB7" w:rsidRPr="00A9145E" w:rsidRDefault="00BB5CB7" w:rsidP="004342B4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. </w:t>
            </w:r>
            <w:r w:rsidR="004342B4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Mengembangkan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sistem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berpikir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A9145E">
              <w:rPr>
                <w:rFonts w:ascii="Tahoma" w:hAnsi="Tahoma" w:cs="Tahoma"/>
                <w:color w:val="000000"/>
                <w:szCs w:val="24"/>
              </w:rPr>
              <w:t>kritis</w:t>
            </w:r>
            <w:proofErr w:type="spellEnd"/>
            <w:r w:rsidR="004342B4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r w:rsidRPr="00A9145E">
              <w:rPr>
                <w:rFonts w:ascii="Tahoma" w:hAnsi="Tahoma" w:cs="Tahoma"/>
                <w:color w:val="000000"/>
                <w:szCs w:val="24"/>
              </w:rPr>
              <w:t>,</w:t>
            </w:r>
            <w:proofErr w:type="gram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kreatif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peduli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: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mendukung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tumbuhnya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sistem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berpikir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kritis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,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kreatif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peduli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sejak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usia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>;</w:t>
            </w:r>
          </w:p>
          <w:p w14:paraId="24E05B2D" w14:textId="77777777" w:rsidR="00BB5CB7" w:rsidRPr="00A9145E" w:rsidRDefault="00BB5CB7" w:rsidP="004342B4">
            <w:pPr>
              <w:pStyle w:val="ListParagraph"/>
              <w:ind w:left="252" w:hanging="360"/>
              <w:rPr>
                <w:rFonts w:ascii="Tahoma" w:hAnsi="Tahoma" w:cs="Tahoma"/>
                <w:color w:val="000000"/>
                <w:szCs w:val="24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>j.</w:t>
            </w:r>
            <w:r w:rsidR="004342B4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Kehati-hatian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: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menghindari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munculnya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kerentanan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ketergantungan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warga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sekolah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/madrasah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anak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terhadap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sumber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daya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di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luar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diri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; </w:t>
            </w:r>
            <w:proofErr w:type="spellStart"/>
            <w:r w:rsidRPr="00A9145E">
              <w:rPr>
                <w:rFonts w:ascii="Tahoma" w:hAnsi="Tahoma" w:cs="Tahoma"/>
                <w:color w:val="000000"/>
                <w:szCs w:val="24"/>
              </w:rPr>
              <w:t>dan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</w:p>
          <w:p w14:paraId="4E1695CE" w14:textId="77777777" w:rsidR="00035A74" w:rsidRPr="00A9145E" w:rsidRDefault="004342B4" w:rsidP="004342B4">
            <w:pPr>
              <w:pStyle w:val="ListParagraph"/>
              <w:ind w:left="252" w:hanging="360"/>
              <w:rPr>
                <w:szCs w:val="24"/>
                <w:lang w:val="id-ID"/>
              </w:rPr>
            </w:pPr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k.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Penegakan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fungsi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sekolah</w:t>
            </w:r>
            <w:proofErr w:type="spellEnd"/>
            <w:r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/madrasah: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yaitu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layanan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prima PHPA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senantiasa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menjadi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prioritas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lastRenderedPageBreak/>
              <w:t>utama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sekolah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/madrasah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termasuk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dalam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keadaan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 xml:space="preserve"> </w:t>
            </w:r>
            <w:proofErr w:type="spellStart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darurat</w:t>
            </w:r>
            <w:proofErr w:type="spellEnd"/>
            <w:r w:rsidR="00BB5CB7" w:rsidRPr="00A9145E">
              <w:rPr>
                <w:rFonts w:ascii="Tahoma" w:hAnsi="Tahoma" w:cs="Tahoma"/>
                <w:color w:val="000000"/>
                <w:szCs w:val="24"/>
              </w:rPr>
              <w:t>.</w:t>
            </w:r>
          </w:p>
        </w:tc>
      </w:tr>
    </w:tbl>
    <w:p w14:paraId="1C0C4AEE" w14:textId="77777777" w:rsidR="00035A74" w:rsidRPr="00A9145E" w:rsidRDefault="00035A74" w:rsidP="00035A74">
      <w:pPr>
        <w:spacing w:line="240" w:lineRule="auto"/>
        <w:rPr>
          <w:rFonts w:ascii="Tahoma" w:hAnsi="Tahoma" w:cs="Tahoma"/>
          <w:sz w:val="24"/>
          <w:szCs w:val="24"/>
          <w:lang w:val="id-ID"/>
        </w:rPr>
      </w:pPr>
    </w:p>
    <w:p w14:paraId="1EA35080" w14:textId="77777777" w:rsidR="00035A74" w:rsidRPr="00A9145E" w:rsidRDefault="00035A74">
      <w:pPr>
        <w:rPr>
          <w:sz w:val="24"/>
          <w:szCs w:val="24"/>
          <w:lang w:val="id-ID"/>
        </w:rPr>
      </w:pPr>
    </w:p>
    <w:sectPr w:rsidR="00035A74" w:rsidRPr="00A91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FBF"/>
    <w:multiLevelType w:val="hybridMultilevel"/>
    <w:tmpl w:val="4ADC3798"/>
    <w:lvl w:ilvl="0" w:tplc="3086E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A6A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E48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3E6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3CC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508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546B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F6D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2071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903701D"/>
    <w:multiLevelType w:val="hybridMultilevel"/>
    <w:tmpl w:val="8AFED250"/>
    <w:lvl w:ilvl="0" w:tplc="9A6A5FEE">
      <w:start w:val="1"/>
      <w:numFmt w:val="lowerLetter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D0535F7"/>
    <w:multiLevelType w:val="hybridMultilevel"/>
    <w:tmpl w:val="86F29556"/>
    <w:lvl w:ilvl="0" w:tplc="98F807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922E7"/>
    <w:multiLevelType w:val="hybridMultilevel"/>
    <w:tmpl w:val="AF340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E65AF"/>
    <w:multiLevelType w:val="hybridMultilevel"/>
    <w:tmpl w:val="2D046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E7340"/>
    <w:multiLevelType w:val="hybridMultilevel"/>
    <w:tmpl w:val="0332D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B577F"/>
    <w:multiLevelType w:val="hybridMultilevel"/>
    <w:tmpl w:val="EC041A80"/>
    <w:lvl w:ilvl="0" w:tplc="086C76A4">
      <w:start w:val="1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CA"/>
    <w:rsid w:val="00010918"/>
    <w:rsid w:val="00035A74"/>
    <w:rsid w:val="0004121E"/>
    <w:rsid w:val="000A09D7"/>
    <w:rsid w:val="000D118E"/>
    <w:rsid w:val="001015F5"/>
    <w:rsid w:val="001C17D5"/>
    <w:rsid w:val="00257147"/>
    <w:rsid w:val="00326CBE"/>
    <w:rsid w:val="00335FF1"/>
    <w:rsid w:val="003610AE"/>
    <w:rsid w:val="004342B4"/>
    <w:rsid w:val="004B025B"/>
    <w:rsid w:val="00585049"/>
    <w:rsid w:val="00620A2D"/>
    <w:rsid w:val="006211CA"/>
    <w:rsid w:val="00661358"/>
    <w:rsid w:val="00710A36"/>
    <w:rsid w:val="00755066"/>
    <w:rsid w:val="007E6219"/>
    <w:rsid w:val="00885C68"/>
    <w:rsid w:val="008A1A83"/>
    <w:rsid w:val="008E298D"/>
    <w:rsid w:val="008E77E2"/>
    <w:rsid w:val="00966EAD"/>
    <w:rsid w:val="00A9145E"/>
    <w:rsid w:val="00AB1006"/>
    <w:rsid w:val="00B231AD"/>
    <w:rsid w:val="00B72699"/>
    <w:rsid w:val="00BB5CB7"/>
    <w:rsid w:val="00C403C4"/>
    <w:rsid w:val="00C92437"/>
    <w:rsid w:val="00CE5A3E"/>
    <w:rsid w:val="00E23548"/>
    <w:rsid w:val="00E64F3F"/>
    <w:rsid w:val="00F16641"/>
    <w:rsid w:val="00F201D4"/>
    <w:rsid w:val="00FA2B0F"/>
    <w:rsid w:val="00FC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122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CE5A3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E5A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035A74"/>
    <w:pPr>
      <w:spacing w:after="160" w:line="360" w:lineRule="auto"/>
      <w:ind w:left="720"/>
      <w:contextualSpacing/>
      <w:jc w:val="both"/>
    </w:pPr>
    <w:rPr>
      <w:rFonts w:ascii="Times New Roman" w:eastAsiaTheme="minorEastAsia" w:hAnsi="Times New Roman"/>
      <w:sz w:val="24"/>
      <w:lang w:eastAsia="ja-JP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035A74"/>
    <w:rPr>
      <w:rFonts w:ascii="Times New Roman" w:eastAsiaTheme="minorEastAsia" w:hAnsi="Times New Roman"/>
      <w:sz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7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CE5A3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E5A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035A74"/>
    <w:pPr>
      <w:spacing w:after="160" w:line="360" w:lineRule="auto"/>
      <w:ind w:left="720"/>
      <w:contextualSpacing/>
      <w:jc w:val="both"/>
    </w:pPr>
    <w:rPr>
      <w:rFonts w:ascii="Times New Roman" w:eastAsiaTheme="minorEastAsia" w:hAnsi="Times New Roman"/>
      <w:sz w:val="24"/>
      <w:lang w:eastAsia="ja-JP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035A74"/>
    <w:rPr>
      <w:rFonts w:ascii="Times New Roman" w:eastAsiaTheme="minorEastAsia" w:hAnsi="Times New Roman"/>
      <w:sz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7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1289</Words>
  <Characters>7353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Wismiarti Tamin</cp:lastModifiedBy>
  <cp:revision>5</cp:revision>
  <cp:lastPrinted>2015-06-19T23:18:00Z</cp:lastPrinted>
  <dcterms:created xsi:type="dcterms:W3CDTF">2015-09-14T07:22:00Z</dcterms:created>
  <dcterms:modified xsi:type="dcterms:W3CDTF">2015-09-14T07:37:00Z</dcterms:modified>
</cp:coreProperties>
</file>